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4CC" w:rsidRPr="00A15993" w:rsidRDefault="00CB24CC" w:rsidP="00CB24CC">
      <w:pPr>
        <w:keepNext/>
        <w:tabs>
          <w:tab w:val="left" w:pos="7371"/>
        </w:tabs>
        <w:overflowPunct w:val="0"/>
        <w:autoSpaceDE w:val="0"/>
        <w:autoSpaceDN w:val="0"/>
        <w:adjustRightInd w:val="0"/>
        <w:ind w:left="720" w:right="935"/>
        <w:jc w:val="center"/>
        <w:textAlignment w:val="baseline"/>
        <w:outlineLvl w:val="0"/>
        <w:rPr>
          <w:b/>
          <w:bCs/>
          <w:sz w:val="28"/>
          <w:szCs w:val="28"/>
          <w:lang w:val="ru-RU"/>
        </w:rPr>
      </w:pPr>
      <w:r w:rsidRPr="00E50771">
        <w:rPr>
          <w:b/>
          <w:sz w:val="28"/>
          <w:szCs w:val="28"/>
          <w:lang w:eastAsia="en-US"/>
        </w:rPr>
        <w:t>З</w:t>
      </w:r>
      <w:r w:rsidRPr="00E50771">
        <w:rPr>
          <w:b/>
          <w:bCs/>
          <w:sz w:val="28"/>
          <w:szCs w:val="28"/>
          <w:lang w:eastAsia="en-US"/>
        </w:rPr>
        <w:t>віт незалежного аудитора щодо фінансової звітності</w:t>
      </w:r>
      <w:r w:rsidRPr="00E50771">
        <w:rPr>
          <w:b/>
          <w:sz w:val="28"/>
          <w:szCs w:val="28"/>
        </w:rPr>
        <w:t xml:space="preserve"> Приватного  акціонерного товариства </w:t>
      </w:r>
      <w:r w:rsidR="00A15993">
        <w:rPr>
          <w:b/>
          <w:iCs/>
          <w:sz w:val="28"/>
          <w:szCs w:val="28"/>
        </w:rPr>
        <w:t>"</w:t>
      </w:r>
      <w:proofErr w:type="spellStart"/>
      <w:r w:rsidR="00A15993">
        <w:rPr>
          <w:b/>
          <w:iCs/>
          <w:sz w:val="28"/>
          <w:szCs w:val="28"/>
        </w:rPr>
        <w:t>Одесбудматеріали</w:t>
      </w:r>
      <w:proofErr w:type="spellEnd"/>
      <w:r w:rsidR="00A15993">
        <w:rPr>
          <w:b/>
          <w:iCs/>
          <w:sz w:val="28"/>
          <w:szCs w:val="28"/>
        </w:rPr>
        <w:t>" за 2017</w:t>
      </w:r>
      <w:r w:rsidRPr="00E50771">
        <w:rPr>
          <w:b/>
          <w:iCs/>
          <w:sz w:val="28"/>
          <w:szCs w:val="28"/>
        </w:rPr>
        <w:t>р</w:t>
      </w:r>
      <w:r w:rsidR="00A15993">
        <w:rPr>
          <w:b/>
          <w:iCs/>
          <w:sz w:val="28"/>
          <w:szCs w:val="28"/>
          <w:lang w:val="ru-RU"/>
        </w:rPr>
        <w:t>.</w:t>
      </w:r>
    </w:p>
    <w:p w:rsidR="00CB24CC" w:rsidRPr="00E50771" w:rsidRDefault="00CB24CC" w:rsidP="00CB24CC">
      <w:pPr>
        <w:tabs>
          <w:tab w:val="left" w:pos="1418"/>
        </w:tabs>
        <w:overflowPunct w:val="0"/>
        <w:autoSpaceDE w:val="0"/>
        <w:autoSpaceDN w:val="0"/>
        <w:adjustRightInd w:val="0"/>
        <w:jc w:val="both"/>
        <w:textAlignment w:val="baseline"/>
        <w:rPr>
          <w:sz w:val="20"/>
          <w:szCs w:val="20"/>
        </w:rPr>
      </w:pPr>
    </w:p>
    <w:p w:rsidR="00CB24CC" w:rsidRPr="00E50771" w:rsidRDefault="00CB24CC" w:rsidP="00CB24CC">
      <w:pPr>
        <w:tabs>
          <w:tab w:val="left" w:pos="851"/>
        </w:tabs>
        <w:overflowPunct w:val="0"/>
        <w:autoSpaceDE w:val="0"/>
        <w:autoSpaceDN w:val="0"/>
        <w:adjustRightInd w:val="0"/>
        <w:jc w:val="both"/>
        <w:textAlignment w:val="baseline"/>
        <w:rPr>
          <w:b/>
          <w:sz w:val="24"/>
          <w:szCs w:val="24"/>
          <w:lang w:val="ru-RU"/>
        </w:rPr>
      </w:pPr>
      <w:r w:rsidRPr="00E50771">
        <w:rPr>
          <w:b/>
          <w:sz w:val="24"/>
          <w:szCs w:val="24"/>
        </w:rPr>
        <w:tab/>
      </w:r>
      <w:r w:rsidRPr="00E50771">
        <w:rPr>
          <w:b/>
          <w:sz w:val="24"/>
          <w:szCs w:val="24"/>
          <w:lang w:val="ru-RU"/>
        </w:rPr>
        <w:t xml:space="preserve">1. Адресат: </w:t>
      </w:r>
      <w:proofErr w:type="spellStart"/>
      <w:r w:rsidRPr="00E50771">
        <w:rPr>
          <w:b/>
          <w:sz w:val="24"/>
          <w:szCs w:val="24"/>
          <w:lang w:val="ru-RU"/>
        </w:rPr>
        <w:t>власники</w:t>
      </w:r>
      <w:proofErr w:type="spellEnd"/>
      <w:r w:rsidRPr="00E50771">
        <w:rPr>
          <w:b/>
          <w:sz w:val="24"/>
          <w:szCs w:val="24"/>
          <w:lang w:val="ru-RU"/>
        </w:rPr>
        <w:t xml:space="preserve"> </w:t>
      </w:r>
      <w:proofErr w:type="spellStart"/>
      <w:r w:rsidRPr="00E50771">
        <w:rPr>
          <w:b/>
          <w:sz w:val="24"/>
          <w:szCs w:val="24"/>
          <w:lang w:val="ru-RU"/>
        </w:rPr>
        <w:t>цінних</w:t>
      </w:r>
      <w:proofErr w:type="spellEnd"/>
      <w:r w:rsidRPr="00E50771">
        <w:rPr>
          <w:b/>
          <w:sz w:val="24"/>
          <w:szCs w:val="24"/>
          <w:lang w:val="ru-RU"/>
        </w:rPr>
        <w:t xml:space="preserve"> </w:t>
      </w:r>
      <w:proofErr w:type="spellStart"/>
      <w:r w:rsidRPr="00E50771">
        <w:rPr>
          <w:b/>
          <w:sz w:val="24"/>
          <w:szCs w:val="24"/>
          <w:lang w:val="ru-RU"/>
        </w:rPr>
        <w:t>паперів</w:t>
      </w:r>
      <w:proofErr w:type="spellEnd"/>
      <w:r w:rsidRPr="00E50771">
        <w:rPr>
          <w:b/>
          <w:sz w:val="24"/>
          <w:szCs w:val="24"/>
          <w:lang w:val="ru-RU"/>
        </w:rPr>
        <w:t xml:space="preserve">, </w:t>
      </w:r>
      <w:proofErr w:type="spellStart"/>
      <w:r w:rsidRPr="00E50771">
        <w:rPr>
          <w:b/>
          <w:sz w:val="24"/>
          <w:szCs w:val="24"/>
          <w:lang w:val="ru-RU"/>
        </w:rPr>
        <w:t>наглядова</w:t>
      </w:r>
      <w:proofErr w:type="spellEnd"/>
      <w:r w:rsidRPr="00E50771">
        <w:rPr>
          <w:b/>
          <w:sz w:val="24"/>
          <w:szCs w:val="24"/>
          <w:lang w:val="ru-RU"/>
        </w:rPr>
        <w:t xml:space="preserve"> рада та </w:t>
      </w:r>
      <w:proofErr w:type="spellStart"/>
      <w:r w:rsidRPr="00E50771">
        <w:rPr>
          <w:b/>
          <w:sz w:val="24"/>
          <w:szCs w:val="24"/>
          <w:lang w:val="ru-RU"/>
        </w:rPr>
        <w:t>правління</w:t>
      </w:r>
      <w:proofErr w:type="spellEnd"/>
      <w:r w:rsidRPr="00E50771">
        <w:rPr>
          <w:b/>
          <w:sz w:val="24"/>
          <w:szCs w:val="24"/>
          <w:lang w:val="ru-RU"/>
        </w:rPr>
        <w:t xml:space="preserve"> </w:t>
      </w:r>
      <w:proofErr w:type="spellStart"/>
      <w:r w:rsidRPr="00E50771">
        <w:rPr>
          <w:b/>
          <w:sz w:val="24"/>
          <w:szCs w:val="24"/>
          <w:lang w:val="ru-RU"/>
        </w:rPr>
        <w:t>емітента</w:t>
      </w:r>
      <w:proofErr w:type="spellEnd"/>
      <w:r w:rsidRPr="00E50771">
        <w:rPr>
          <w:b/>
          <w:sz w:val="24"/>
          <w:szCs w:val="24"/>
        </w:rPr>
        <w:t>, органи НКЦПФР</w:t>
      </w:r>
      <w:r w:rsidRPr="00E50771">
        <w:rPr>
          <w:b/>
          <w:sz w:val="24"/>
          <w:szCs w:val="24"/>
          <w:lang w:val="ru-RU"/>
        </w:rPr>
        <w:t xml:space="preserve"> </w:t>
      </w:r>
    </w:p>
    <w:p w:rsidR="00CB24CC" w:rsidRPr="00E50771" w:rsidRDefault="00CB24CC" w:rsidP="00CB24CC">
      <w:pPr>
        <w:tabs>
          <w:tab w:val="left" w:pos="1418"/>
        </w:tabs>
        <w:overflowPunct w:val="0"/>
        <w:autoSpaceDE w:val="0"/>
        <w:autoSpaceDN w:val="0"/>
        <w:adjustRightInd w:val="0"/>
        <w:jc w:val="both"/>
        <w:textAlignment w:val="baseline"/>
        <w:rPr>
          <w:sz w:val="20"/>
          <w:szCs w:val="20"/>
          <w:lang w:val="ru-RU"/>
        </w:rPr>
      </w:pPr>
    </w:p>
    <w:p w:rsidR="00CB24CC" w:rsidRPr="00E50771" w:rsidRDefault="00CB24CC" w:rsidP="00CB24CC">
      <w:pPr>
        <w:autoSpaceDE w:val="0"/>
        <w:autoSpaceDN w:val="0"/>
        <w:adjustRightInd w:val="0"/>
        <w:jc w:val="both"/>
        <w:rPr>
          <w:b/>
          <w:bCs/>
          <w:sz w:val="24"/>
          <w:szCs w:val="24"/>
        </w:rPr>
      </w:pPr>
      <w:r w:rsidRPr="00E50771">
        <w:rPr>
          <w:b/>
          <w:sz w:val="24"/>
          <w:szCs w:val="24"/>
        </w:rPr>
        <w:tab/>
      </w:r>
      <w:r w:rsidRPr="00E50771">
        <w:rPr>
          <w:b/>
          <w:bCs/>
          <w:sz w:val="24"/>
          <w:szCs w:val="24"/>
        </w:rPr>
        <w:t>Приватне акціонерне товариство „ОДЕСБУДМАТЕРІАЛИ”, код за ЄДРПОУ 00293686</w:t>
      </w:r>
      <w:r w:rsidRPr="00E50771">
        <w:rPr>
          <w:b/>
          <w:sz w:val="24"/>
          <w:szCs w:val="24"/>
        </w:rPr>
        <w:t xml:space="preserve">, </w:t>
      </w:r>
      <w:r w:rsidRPr="00E50771">
        <w:rPr>
          <w:b/>
          <w:bCs/>
          <w:sz w:val="24"/>
          <w:szCs w:val="24"/>
        </w:rPr>
        <w:t xml:space="preserve">місцезнаходження </w:t>
      </w:r>
      <w:proofErr w:type="spellStart"/>
      <w:r w:rsidRPr="00E50771">
        <w:rPr>
          <w:b/>
          <w:bCs/>
          <w:sz w:val="24"/>
          <w:szCs w:val="24"/>
        </w:rPr>
        <w:t>Шкодова</w:t>
      </w:r>
      <w:proofErr w:type="spellEnd"/>
      <w:r w:rsidRPr="00E50771">
        <w:rPr>
          <w:b/>
          <w:bCs/>
          <w:sz w:val="24"/>
          <w:szCs w:val="24"/>
        </w:rPr>
        <w:t xml:space="preserve"> гора 3, м. Одеса, 65041, телефон (</w:t>
      </w:r>
      <w:r w:rsidRPr="00E50771">
        <w:rPr>
          <w:b/>
          <w:bCs/>
          <w:color w:val="000000"/>
          <w:sz w:val="24"/>
          <w:szCs w:val="24"/>
        </w:rPr>
        <w:t>048) 7062927, 7052656</w:t>
      </w:r>
      <w:r w:rsidRPr="00E50771">
        <w:rPr>
          <w:b/>
          <w:bCs/>
          <w:sz w:val="24"/>
          <w:szCs w:val="24"/>
        </w:rPr>
        <w:t xml:space="preserve"> електронна адреса  </w:t>
      </w:r>
      <w:hyperlink r:id="rId5" w:history="1">
        <w:r w:rsidRPr="00E50771">
          <w:rPr>
            <w:b/>
            <w:color w:val="0000FF"/>
            <w:sz w:val="24"/>
            <w:szCs w:val="24"/>
            <w:u w:val="single"/>
            <w:lang w:eastAsia="uk-UA"/>
          </w:rPr>
          <w:t>Lor_4ik@i.ua</w:t>
        </w:r>
      </w:hyperlink>
      <w:r w:rsidRPr="00E50771">
        <w:rPr>
          <w:b/>
          <w:color w:val="000000"/>
          <w:sz w:val="24"/>
          <w:szCs w:val="24"/>
          <w:lang w:eastAsia="uk-UA"/>
        </w:rPr>
        <w:t xml:space="preserve"> </w:t>
      </w:r>
      <w:r w:rsidRPr="00E50771">
        <w:rPr>
          <w:b/>
          <w:bCs/>
          <w:sz w:val="24"/>
          <w:szCs w:val="24"/>
        </w:rPr>
        <w:t>, дата первинної державної реєстрації відкритим акціонерним товариством) – 28.10. 1996 р., дата реєстрації публічним акціонерним товариством – 25.05. 2011 р., дата перетворення в приватне акціонерне товариство – 05.04. 2017 р., кількість акціонерів – 140, чисельність працівників – 10, дата річних зборів – 29.03. 2017 р.</w:t>
      </w:r>
    </w:p>
    <w:p w:rsidR="00CB24CC" w:rsidRPr="00E50771" w:rsidRDefault="00CB24CC" w:rsidP="00CB24CC">
      <w:pPr>
        <w:tabs>
          <w:tab w:val="left" w:pos="1418"/>
        </w:tabs>
        <w:overflowPunct w:val="0"/>
        <w:autoSpaceDE w:val="0"/>
        <w:autoSpaceDN w:val="0"/>
        <w:adjustRightInd w:val="0"/>
        <w:jc w:val="both"/>
        <w:textAlignment w:val="baseline"/>
        <w:rPr>
          <w:b/>
          <w:sz w:val="24"/>
          <w:szCs w:val="24"/>
        </w:rPr>
      </w:pPr>
    </w:p>
    <w:p w:rsidR="00CB24CC" w:rsidRPr="00E50771" w:rsidRDefault="00CB24CC" w:rsidP="00CB24CC">
      <w:pPr>
        <w:tabs>
          <w:tab w:val="left" w:pos="851"/>
        </w:tabs>
        <w:overflowPunct w:val="0"/>
        <w:autoSpaceDE w:val="0"/>
        <w:autoSpaceDN w:val="0"/>
        <w:adjustRightInd w:val="0"/>
        <w:jc w:val="both"/>
        <w:textAlignment w:val="baseline"/>
        <w:rPr>
          <w:b/>
          <w:sz w:val="24"/>
          <w:szCs w:val="24"/>
          <w:lang w:val="ru-RU"/>
        </w:rPr>
      </w:pPr>
      <w:r w:rsidRPr="00E50771">
        <w:rPr>
          <w:b/>
          <w:sz w:val="24"/>
          <w:szCs w:val="24"/>
        </w:rPr>
        <w:tab/>
      </w:r>
      <w:r w:rsidRPr="00E50771">
        <w:rPr>
          <w:b/>
          <w:sz w:val="24"/>
          <w:szCs w:val="24"/>
          <w:lang w:val="ru-RU"/>
        </w:rPr>
        <w:t xml:space="preserve">2. </w:t>
      </w:r>
      <w:proofErr w:type="spellStart"/>
      <w:r w:rsidRPr="00E50771">
        <w:rPr>
          <w:b/>
          <w:sz w:val="24"/>
          <w:szCs w:val="24"/>
          <w:lang w:val="ru-RU"/>
        </w:rPr>
        <w:t>Вступний</w:t>
      </w:r>
      <w:proofErr w:type="spellEnd"/>
      <w:r w:rsidRPr="00E50771">
        <w:rPr>
          <w:b/>
          <w:sz w:val="24"/>
          <w:szCs w:val="24"/>
          <w:lang w:val="ru-RU"/>
        </w:rPr>
        <w:t xml:space="preserve"> параграф</w:t>
      </w:r>
    </w:p>
    <w:p w:rsidR="00CB24CC" w:rsidRPr="00E50771" w:rsidRDefault="00CB24CC" w:rsidP="00CB24CC">
      <w:pPr>
        <w:tabs>
          <w:tab w:val="left" w:pos="1418"/>
        </w:tabs>
        <w:overflowPunct w:val="0"/>
        <w:autoSpaceDE w:val="0"/>
        <w:autoSpaceDN w:val="0"/>
        <w:adjustRightInd w:val="0"/>
        <w:jc w:val="both"/>
        <w:textAlignment w:val="baseline"/>
        <w:rPr>
          <w:b/>
          <w:sz w:val="24"/>
          <w:szCs w:val="24"/>
        </w:rPr>
      </w:pPr>
      <w:r w:rsidRPr="00E50771">
        <w:rPr>
          <w:b/>
          <w:sz w:val="24"/>
          <w:szCs w:val="24"/>
        </w:rPr>
        <w:tab/>
      </w:r>
      <w:r w:rsidRPr="00E50771">
        <w:rPr>
          <w:b/>
          <w:sz w:val="24"/>
          <w:szCs w:val="24"/>
        </w:rPr>
        <w:tab/>
      </w:r>
      <w:r w:rsidRPr="00E50771">
        <w:rPr>
          <w:b/>
          <w:sz w:val="24"/>
          <w:szCs w:val="24"/>
        </w:rPr>
        <w:tab/>
      </w:r>
    </w:p>
    <w:p w:rsidR="00CB24CC" w:rsidRPr="00E50771" w:rsidRDefault="00CB24CC" w:rsidP="00CB24CC">
      <w:pPr>
        <w:overflowPunct w:val="0"/>
        <w:autoSpaceDE w:val="0"/>
        <w:autoSpaceDN w:val="0"/>
        <w:adjustRightInd w:val="0"/>
        <w:ind w:firstLine="720"/>
        <w:jc w:val="both"/>
        <w:textAlignment w:val="baseline"/>
        <w:rPr>
          <w:b/>
          <w:sz w:val="24"/>
          <w:szCs w:val="24"/>
        </w:rPr>
      </w:pPr>
      <w:r w:rsidRPr="00E50771">
        <w:rPr>
          <w:b/>
          <w:sz w:val="24"/>
          <w:szCs w:val="24"/>
        </w:rPr>
        <w:t>2.1. Опис аудиторської перевірки (звіт щодо вимог законодавчих та нормативних актів)</w:t>
      </w:r>
    </w:p>
    <w:p w:rsidR="00CB24CC" w:rsidRPr="00E50771" w:rsidRDefault="00CB24CC" w:rsidP="00CB24CC">
      <w:pPr>
        <w:tabs>
          <w:tab w:val="left" w:pos="1326"/>
        </w:tabs>
        <w:overflowPunct w:val="0"/>
        <w:autoSpaceDE w:val="0"/>
        <w:autoSpaceDN w:val="0"/>
        <w:adjustRightInd w:val="0"/>
        <w:jc w:val="both"/>
        <w:textAlignment w:val="baseline"/>
        <w:rPr>
          <w:b/>
          <w:sz w:val="24"/>
          <w:szCs w:val="24"/>
        </w:rPr>
      </w:pPr>
      <w:r w:rsidRPr="00E50771">
        <w:rPr>
          <w:b/>
          <w:sz w:val="24"/>
          <w:szCs w:val="24"/>
        </w:rPr>
        <w:tab/>
      </w:r>
    </w:p>
    <w:p w:rsidR="00CB24CC" w:rsidRPr="00E50771" w:rsidRDefault="00CB24CC" w:rsidP="00CB24CC">
      <w:pPr>
        <w:pBdr>
          <w:bottom w:val="single" w:sz="6" w:space="4" w:color="EEEEEE"/>
        </w:pBdr>
        <w:shd w:val="clear" w:color="auto" w:fill="FFFFFF"/>
        <w:overflowPunct w:val="0"/>
        <w:autoSpaceDE w:val="0"/>
        <w:autoSpaceDN w:val="0"/>
        <w:adjustRightInd w:val="0"/>
        <w:spacing w:after="225" w:line="270" w:lineRule="atLeast"/>
        <w:jc w:val="both"/>
        <w:textAlignment w:val="baseline"/>
        <w:outlineLvl w:val="2"/>
        <w:rPr>
          <w:b/>
          <w:color w:val="000000"/>
          <w:sz w:val="24"/>
          <w:szCs w:val="24"/>
        </w:rPr>
      </w:pPr>
      <w:r w:rsidRPr="00E50771">
        <w:rPr>
          <w:rFonts w:ascii="Courier New" w:hAnsi="Courier New" w:cs="Courier New"/>
          <w:b/>
          <w:color w:val="000000"/>
          <w:sz w:val="24"/>
          <w:szCs w:val="24"/>
          <w:lang w:eastAsia="uk-UA"/>
        </w:rPr>
        <w:tab/>
      </w:r>
      <w:r w:rsidRPr="00E50771">
        <w:rPr>
          <w:b/>
          <w:sz w:val="24"/>
          <w:szCs w:val="24"/>
          <w:lang w:eastAsia="uk-UA"/>
        </w:rPr>
        <w:t xml:space="preserve">Нами згідно Міжнародних стандартів </w:t>
      </w:r>
      <w:hyperlink r:id="rId6" w:history="1">
        <w:r w:rsidRPr="00E50771">
          <w:rPr>
            <w:b/>
            <w:bCs/>
            <w:sz w:val="24"/>
            <w:szCs w:val="24"/>
            <w:lang w:eastAsia="uk-UA"/>
          </w:rPr>
          <w:t>контролю якості, аудиту, огляду, іншого надання впевненості та супутніх послуг (надалі, МСА)</w:t>
        </w:r>
      </w:hyperlink>
      <w:r w:rsidRPr="00E50771">
        <w:rPr>
          <w:b/>
          <w:sz w:val="24"/>
          <w:szCs w:val="24"/>
          <w:lang w:eastAsia="uk-UA"/>
        </w:rPr>
        <w:t xml:space="preserve"> проведено аудит повного пакету складеної за вимогами Міжнародних стандартів фінансової звітності/Міжнародних стандартів бухгалтерського обліку (надалі, МСФЗ/МСБО) фінансової звітності Приватного </w:t>
      </w:r>
      <w:r w:rsidRPr="00E50771">
        <w:rPr>
          <w:b/>
          <w:sz w:val="24"/>
          <w:szCs w:val="24"/>
        </w:rPr>
        <w:t xml:space="preserve">акціонерного товариства </w:t>
      </w:r>
      <w:proofErr w:type="spellStart"/>
      <w:r w:rsidRPr="00E50771">
        <w:rPr>
          <w:b/>
          <w:bCs/>
          <w:sz w:val="24"/>
          <w:szCs w:val="24"/>
        </w:rPr>
        <w:t>„Одесбудматеріали”</w:t>
      </w:r>
      <w:proofErr w:type="spellEnd"/>
      <w:r w:rsidRPr="00E50771">
        <w:rPr>
          <w:b/>
          <w:bCs/>
          <w:sz w:val="24"/>
          <w:szCs w:val="24"/>
        </w:rPr>
        <w:t xml:space="preserve"> в складі Балансу (Звіту про фінансовий стан) на 31.12. 2017 р., Звіту про фінансові результати (Звіту про сукупний дохід) за 2017 р., Звіту про рух грошових коштів (за прямим методом) за 2017 р., Звіту про власний капітал за 2017 р., а </w:t>
      </w:r>
      <w:r w:rsidRPr="00E50771">
        <w:rPr>
          <w:b/>
          <w:color w:val="000000"/>
          <w:sz w:val="24"/>
          <w:szCs w:val="24"/>
        </w:rPr>
        <w:t xml:space="preserve">також </w:t>
      </w:r>
      <w:r w:rsidRPr="00E50771">
        <w:rPr>
          <w:b/>
          <w:bCs/>
          <w:sz w:val="24"/>
          <w:szCs w:val="24"/>
        </w:rPr>
        <w:t>пояснювальних Приміток до цієї звітності.</w:t>
      </w:r>
    </w:p>
    <w:p w:rsidR="00CB24CC" w:rsidRPr="00E50771" w:rsidRDefault="00CB24CC" w:rsidP="00CB2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rPr>
          <w:b/>
          <w:color w:val="000000"/>
          <w:sz w:val="24"/>
          <w:szCs w:val="24"/>
          <w:lang w:eastAsia="ar-SA"/>
        </w:rPr>
      </w:pPr>
      <w:r w:rsidRPr="00E50771">
        <w:rPr>
          <w:b/>
          <w:sz w:val="24"/>
          <w:szCs w:val="24"/>
          <w:lang w:eastAsia="ar-SA"/>
        </w:rPr>
        <w:tab/>
        <w:t>2.2. В</w:t>
      </w:r>
      <w:r w:rsidRPr="00E50771">
        <w:rPr>
          <w:b/>
          <w:color w:val="000000"/>
          <w:sz w:val="24"/>
          <w:szCs w:val="24"/>
          <w:lang w:eastAsia="ar-SA"/>
        </w:rPr>
        <w:t xml:space="preserve">ідповідальність  управлінського персоналу за підготовку та достовірне подання фінансових звітів </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Управлінський персонал товариства несе відповідальність за:</w:t>
      </w:r>
    </w:p>
    <w:p w:rsidR="00CB24CC" w:rsidRPr="00E50771" w:rsidRDefault="00CB24CC" w:rsidP="00CB24CC">
      <w:pPr>
        <w:suppressAutoHyphens/>
        <w:overflowPunct w:val="0"/>
        <w:autoSpaceDE w:val="0"/>
        <w:jc w:val="both"/>
        <w:textAlignment w:val="baseline"/>
        <w:rPr>
          <w:b/>
          <w:sz w:val="24"/>
          <w:szCs w:val="24"/>
          <w:lang w:eastAsia="ar-SA"/>
        </w:rPr>
      </w:pPr>
      <w:r w:rsidRPr="00E50771">
        <w:rPr>
          <w:b/>
          <w:sz w:val="24"/>
          <w:szCs w:val="24"/>
          <w:lang w:eastAsia="ar-SA"/>
        </w:rPr>
        <w:tab/>
        <w:t>- вибір належних принципів бухгалтерського обліку і їх послідовне вживання;</w:t>
      </w:r>
    </w:p>
    <w:p w:rsidR="00CB24CC" w:rsidRPr="00E50771" w:rsidRDefault="00CB24CC" w:rsidP="00CB24CC">
      <w:pPr>
        <w:suppressAutoHyphens/>
        <w:overflowPunct w:val="0"/>
        <w:autoSpaceDE w:val="0"/>
        <w:jc w:val="both"/>
        <w:textAlignment w:val="baseline"/>
        <w:rPr>
          <w:b/>
          <w:sz w:val="24"/>
          <w:szCs w:val="24"/>
          <w:lang w:eastAsia="ar-SA"/>
        </w:rPr>
      </w:pPr>
      <w:r w:rsidRPr="00E50771">
        <w:rPr>
          <w:b/>
          <w:sz w:val="24"/>
          <w:szCs w:val="24"/>
          <w:lang w:eastAsia="ar-SA"/>
        </w:rPr>
        <w:tab/>
        <w:t>- застосування обґрунтованих облікових оцінок  і розрахунків;</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дотримання вимог МСФЗ/МСБО або розкриття всіх істотних відхилень від МСФЗ/МСБО в примітках до  фінансової звітності товариства;</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xml:space="preserve">- підготовку фінансової звітності згідно МСФЗ/МСБО за припущенням, що товариство продовжуватиме свою діяльність в </w:t>
      </w:r>
      <w:proofErr w:type="spellStart"/>
      <w:r w:rsidRPr="00E50771">
        <w:rPr>
          <w:b/>
          <w:sz w:val="24"/>
          <w:szCs w:val="24"/>
          <w:lang w:eastAsia="ar-SA"/>
        </w:rPr>
        <w:t>осяжному</w:t>
      </w:r>
      <w:proofErr w:type="spellEnd"/>
      <w:r w:rsidRPr="00E50771">
        <w:rPr>
          <w:b/>
          <w:sz w:val="24"/>
          <w:szCs w:val="24"/>
          <w:lang w:eastAsia="ar-SA"/>
        </w:rPr>
        <w:t xml:space="preserve"> майбутньому, за винятком випадків, коли таке</w:t>
      </w:r>
      <w:r w:rsidRPr="00E50771">
        <w:rPr>
          <w:rFonts w:ascii="Calibri" w:hAnsi="Calibri"/>
          <w:b/>
          <w:sz w:val="24"/>
          <w:szCs w:val="24"/>
          <w:lang w:eastAsia="ar-SA"/>
        </w:rPr>
        <w:t xml:space="preserve"> </w:t>
      </w:r>
      <w:r w:rsidRPr="00E50771">
        <w:rPr>
          <w:b/>
          <w:sz w:val="24"/>
          <w:szCs w:val="24"/>
          <w:lang w:eastAsia="ar-SA"/>
        </w:rPr>
        <w:t>припущення не буде правомірним;</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облік і розкриття у  фінансовій звітності всіх подій після дати балансу, які вимагають коригування або розкриття;</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розкриття всіх претензій у зв'язку з судовими позовами, які були, або, можливо будуть в найближчому майбутньому;</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достовірне розкриття у фінансовій звітності інформації про всі надані кредити або гарантії від імені керівництва;</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розробку, впровадження і забезпечення функціонування ефективної системи внутрішнього контролю в товаристві;</w:t>
      </w:r>
    </w:p>
    <w:p w:rsidR="00CB24CC" w:rsidRPr="00E50771" w:rsidRDefault="00CB24CC" w:rsidP="00CB24CC">
      <w:pPr>
        <w:suppressAutoHyphens/>
        <w:overflowPunct w:val="0"/>
        <w:autoSpaceDE w:val="0"/>
        <w:ind w:firstLine="720"/>
        <w:jc w:val="both"/>
        <w:textAlignment w:val="baseline"/>
        <w:rPr>
          <w:b/>
          <w:sz w:val="24"/>
          <w:szCs w:val="24"/>
          <w:lang w:eastAsia="ar-SA"/>
        </w:rPr>
      </w:pPr>
      <w:r w:rsidRPr="00E50771">
        <w:rPr>
          <w:b/>
          <w:sz w:val="24"/>
          <w:szCs w:val="24"/>
          <w:lang w:eastAsia="ar-SA"/>
        </w:rPr>
        <w:t>- вжиття заходів в межах своєї компетенції для захисту активів товариства;</w:t>
      </w:r>
    </w:p>
    <w:p w:rsidR="00CB24CC" w:rsidRPr="00E50771" w:rsidRDefault="00CB24CC" w:rsidP="00CB24CC">
      <w:pPr>
        <w:suppressAutoHyphens/>
        <w:overflowPunct w:val="0"/>
        <w:autoSpaceDE w:val="0"/>
        <w:ind w:firstLine="709"/>
        <w:jc w:val="both"/>
        <w:textAlignment w:val="baseline"/>
        <w:rPr>
          <w:b/>
          <w:sz w:val="24"/>
          <w:szCs w:val="24"/>
          <w:lang w:eastAsia="ar-SA"/>
        </w:rPr>
      </w:pPr>
      <w:r w:rsidRPr="00E50771">
        <w:rPr>
          <w:b/>
          <w:sz w:val="24"/>
          <w:szCs w:val="24"/>
          <w:lang w:eastAsia="ar-SA"/>
        </w:rPr>
        <w:t>- виявлення і запобігання фактам шахрайства і інших зловживань.</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r w:rsidRPr="00E50771">
        <w:rPr>
          <w:b/>
          <w:color w:val="000000"/>
          <w:sz w:val="24"/>
          <w:szCs w:val="24"/>
          <w:lang w:eastAsia="ar-SA"/>
        </w:rPr>
        <w:lastRenderedPageBreak/>
        <w:t>2.3. Відповідальність аудитора за надання висновку стосовно фінансової звітності</w:t>
      </w:r>
    </w:p>
    <w:p w:rsidR="00CB24CC" w:rsidRPr="00E50771" w:rsidRDefault="00CB24CC" w:rsidP="00CB24CC">
      <w:pPr>
        <w:tabs>
          <w:tab w:val="left" w:pos="8364"/>
        </w:tabs>
        <w:suppressAutoHyphens/>
        <w:overflowPunct w:val="0"/>
        <w:autoSpaceDE w:val="0"/>
        <w:ind w:right="-36" w:firstLine="709"/>
        <w:jc w:val="both"/>
        <w:textAlignment w:val="baseline"/>
        <w:rPr>
          <w:b/>
          <w:color w:val="000000"/>
          <w:sz w:val="24"/>
          <w:szCs w:val="24"/>
          <w:lang w:eastAsia="ar-SA"/>
        </w:rPr>
      </w:pPr>
      <w:r w:rsidRPr="00E50771">
        <w:rPr>
          <w:b/>
          <w:color w:val="000000"/>
          <w:sz w:val="24"/>
          <w:szCs w:val="24"/>
          <w:lang w:eastAsia="ar-SA"/>
        </w:rPr>
        <w:t xml:space="preserve">Нашою відповідальністю є висловлення думки щодо зазначеної фінансової звітності на основі результатів проведеного нами аудиту. Аудит здійснено відповідно до положень МСА, які вимагають від нас дотримання відповідних етичних вимог, а також планування й виконання аудиту для отримання достатньої впевненості, що фінансова звітність не містить суттєвих перекручень та викривлень. </w:t>
      </w:r>
    </w:p>
    <w:p w:rsidR="00CB24CC" w:rsidRPr="00E50771" w:rsidRDefault="00CB24CC" w:rsidP="00CB24CC">
      <w:pPr>
        <w:tabs>
          <w:tab w:val="left" w:pos="8364"/>
        </w:tabs>
        <w:suppressAutoHyphens/>
        <w:overflowPunct w:val="0"/>
        <w:autoSpaceDE w:val="0"/>
        <w:ind w:right="-36" w:firstLine="709"/>
        <w:jc w:val="both"/>
        <w:textAlignment w:val="baseline"/>
        <w:rPr>
          <w:b/>
          <w:color w:val="000000"/>
          <w:sz w:val="24"/>
          <w:szCs w:val="24"/>
          <w:lang w:eastAsia="ar-SA"/>
        </w:rPr>
      </w:pPr>
      <w:r w:rsidRPr="00E50771">
        <w:rPr>
          <w:b/>
          <w:color w:val="000000"/>
          <w:sz w:val="24"/>
          <w:szCs w:val="24"/>
          <w:lang w:eastAsia="ar-SA"/>
        </w:rPr>
        <w:t xml:space="preserve">Аудит передбачає виконання аудиторських процедур для отримання аудиторських доказів стосовно сум і їх розкриття і фінансовій звітності. Вибір процедур визначається судженням аудитора, включно щодо оцінки ризиків суттєвих викривлень фінансової звітності внаслідок шахрайства або помилки. З метою застосування цих чи інших процедур при виконанні оцінки ризиків аудитором досліджуються заходи внутрішнього контролю, пов’язані з складанням та достовірним поданням акціонерним товариством фінансової звітності, що надає достовірну та справедливу інформацію. Під час аудиту отримано </w:t>
      </w:r>
      <w:r w:rsidRPr="00E50771">
        <w:rPr>
          <w:b/>
          <w:color w:val="000000"/>
          <w:spacing w:val="6"/>
          <w:sz w:val="24"/>
          <w:szCs w:val="24"/>
          <w:lang w:eastAsia="ar-SA"/>
        </w:rPr>
        <w:t xml:space="preserve">пояснення, відповіді, що стосуються предмету  перевірки, в тому числі, письмові запевнення управлінського персоналу (МСА 580 </w:t>
      </w:r>
      <w:r w:rsidRPr="00E50771">
        <w:rPr>
          <w:b/>
          <w:sz w:val="24"/>
          <w:szCs w:val="24"/>
          <w:lang w:eastAsia="ar-SA"/>
        </w:rPr>
        <w:t>"</w:t>
      </w:r>
      <w:r w:rsidRPr="00E50771">
        <w:rPr>
          <w:b/>
          <w:color w:val="000000"/>
          <w:spacing w:val="6"/>
          <w:sz w:val="24"/>
          <w:szCs w:val="24"/>
          <w:lang w:eastAsia="ar-SA"/>
        </w:rPr>
        <w:t>Письмові запевнення</w:t>
      </w:r>
      <w:r w:rsidRPr="00E50771">
        <w:rPr>
          <w:b/>
          <w:sz w:val="24"/>
          <w:szCs w:val="24"/>
          <w:lang w:eastAsia="ar-SA"/>
        </w:rPr>
        <w:t>"</w:t>
      </w:r>
      <w:r w:rsidRPr="00E50771">
        <w:rPr>
          <w:b/>
          <w:color w:val="000000"/>
          <w:spacing w:val="6"/>
          <w:sz w:val="24"/>
          <w:szCs w:val="24"/>
          <w:lang w:eastAsia="ar-SA"/>
        </w:rPr>
        <w:t xml:space="preserve">) та письмові підтвердження управлінського персоналу (МСА 500 </w:t>
      </w:r>
      <w:r w:rsidRPr="00E50771">
        <w:rPr>
          <w:b/>
          <w:sz w:val="24"/>
          <w:szCs w:val="24"/>
          <w:lang w:eastAsia="ar-SA"/>
        </w:rPr>
        <w:t>"</w:t>
      </w:r>
      <w:r w:rsidRPr="00E50771">
        <w:rPr>
          <w:b/>
          <w:color w:val="000000"/>
          <w:spacing w:val="6"/>
          <w:sz w:val="24"/>
          <w:szCs w:val="24"/>
          <w:lang w:eastAsia="ar-SA"/>
        </w:rPr>
        <w:t>Аудиторські докази</w:t>
      </w:r>
      <w:r w:rsidRPr="00E50771">
        <w:rPr>
          <w:b/>
          <w:sz w:val="24"/>
          <w:szCs w:val="24"/>
          <w:lang w:eastAsia="ar-SA"/>
        </w:rPr>
        <w:t>"</w:t>
      </w:r>
      <w:r w:rsidRPr="00E50771">
        <w:rPr>
          <w:b/>
          <w:color w:val="000000"/>
          <w:spacing w:val="6"/>
          <w:sz w:val="24"/>
          <w:szCs w:val="24"/>
          <w:lang w:eastAsia="ar-SA"/>
        </w:rPr>
        <w:t xml:space="preserve">). </w:t>
      </w:r>
      <w:r w:rsidRPr="00E50771">
        <w:rPr>
          <w:b/>
          <w:color w:val="000000"/>
          <w:sz w:val="24"/>
          <w:szCs w:val="24"/>
          <w:lang w:eastAsia="ar-SA"/>
        </w:rPr>
        <w:t>Аудит включає також оцінку відповідності використаної облікової політики, прийнятність виконаних управлінським персоналом облікових оцінок та оцінку загального подання фінансової звітності.</w:t>
      </w:r>
    </w:p>
    <w:p w:rsidR="00CB24CC" w:rsidRPr="00E50771" w:rsidRDefault="00CB24CC" w:rsidP="00CB2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ind w:right="-36"/>
        <w:jc w:val="both"/>
        <w:rPr>
          <w:b/>
          <w:color w:val="000000"/>
          <w:sz w:val="24"/>
          <w:szCs w:val="24"/>
          <w:lang w:eastAsia="ar-SA"/>
        </w:rPr>
      </w:pPr>
      <w:r w:rsidRPr="00E50771">
        <w:rPr>
          <w:b/>
          <w:color w:val="000000"/>
          <w:sz w:val="24"/>
          <w:szCs w:val="24"/>
          <w:lang w:eastAsia="ar-SA"/>
        </w:rPr>
        <w:tab/>
        <w:t>Ми вважаємо, що отримали достатні та прийнятні аудиторські докази для висловлення нашої думки</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3. Думка із застереженнями  щодо повного комплекту фінансових звітів</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rFonts w:ascii="Courier New" w:hAnsi="Courier New" w:cs="Courier New"/>
          <w:color w:val="000000"/>
          <w:sz w:val="21"/>
          <w:szCs w:val="21"/>
          <w:lang w:eastAsia="uk-UA"/>
        </w:rPr>
      </w:pPr>
      <w:r w:rsidRPr="00E50771">
        <w:rPr>
          <w:b/>
          <w:color w:val="000000"/>
          <w:sz w:val="24"/>
          <w:szCs w:val="24"/>
          <w:lang w:eastAsia="uk-UA"/>
        </w:rPr>
        <w:t>3.1. Основа для висловлення умовно-позитивної  модифікованої думки</w:t>
      </w:r>
      <w:r w:rsidRPr="00E50771">
        <w:rPr>
          <w:rFonts w:ascii="Courier New" w:hAnsi="Courier New" w:cs="Courier New"/>
          <w:color w:val="000000"/>
          <w:sz w:val="21"/>
          <w:szCs w:val="21"/>
          <w:lang w:eastAsia="uk-UA"/>
        </w:rPr>
        <w:t xml:space="preserve">  </w:t>
      </w:r>
    </w:p>
    <w:p w:rsidR="00CB24CC" w:rsidRPr="00E50771" w:rsidRDefault="00CB24CC" w:rsidP="00CB24CC">
      <w:pPr>
        <w:tabs>
          <w:tab w:val="left" w:pos="8364"/>
        </w:tabs>
        <w:overflowPunct w:val="0"/>
        <w:autoSpaceDE w:val="0"/>
        <w:autoSpaceDN w:val="0"/>
        <w:adjustRightInd w:val="0"/>
        <w:ind w:right="141" w:firstLine="709"/>
        <w:jc w:val="both"/>
        <w:textAlignment w:val="baseline"/>
        <w:rPr>
          <w:rFonts w:ascii="Courier New" w:hAnsi="Courier New" w:cs="Courier New"/>
          <w:b/>
          <w:color w:val="000000"/>
          <w:sz w:val="21"/>
          <w:szCs w:val="21"/>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3.1.1. Обмеження обсягу роботи аудитора</w:t>
      </w:r>
    </w:p>
    <w:p w:rsidR="00CB24CC" w:rsidRPr="00E50771" w:rsidRDefault="00CB24CC" w:rsidP="00CB24CC">
      <w:pPr>
        <w:tabs>
          <w:tab w:val="left" w:pos="8364"/>
        </w:tabs>
        <w:overflowPunct w:val="0"/>
        <w:autoSpaceDE w:val="0"/>
        <w:autoSpaceDN w:val="0"/>
        <w:adjustRightInd w:val="0"/>
        <w:ind w:right="141" w:firstLine="709"/>
        <w:jc w:val="both"/>
        <w:textAlignment w:val="baseline"/>
        <w:rPr>
          <w:rFonts w:ascii="Courier New" w:hAnsi="Courier New" w:cs="Courier New"/>
          <w:b/>
          <w:color w:val="000000"/>
          <w:sz w:val="21"/>
          <w:szCs w:val="21"/>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 xml:space="preserve">Обмежень не малось </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sz w:val="24"/>
          <w:szCs w:val="24"/>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3.1.2. Інші факти та обставини, які впливають на достовірність фінансової звітності</w:t>
      </w:r>
    </w:p>
    <w:p w:rsidR="00CB24CC" w:rsidRPr="00E50771" w:rsidRDefault="00CB24CC" w:rsidP="00CB24CC">
      <w:pPr>
        <w:tabs>
          <w:tab w:val="left" w:pos="8364"/>
        </w:tabs>
        <w:overflowPunct w:val="0"/>
        <w:autoSpaceDE w:val="0"/>
        <w:autoSpaceDN w:val="0"/>
        <w:adjustRightInd w:val="0"/>
        <w:ind w:right="141" w:firstLine="709"/>
        <w:jc w:val="both"/>
        <w:textAlignment w:val="baseline"/>
        <w:rPr>
          <w:rFonts w:ascii="Courier New" w:hAnsi="Courier New" w:cs="Courier New"/>
          <w:color w:val="000000"/>
          <w:sz w:val="21"/>
          <w:szCs w:val="21"/>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 xml:space="preserve">Станом на 31.12. 2017 р. не було виконано рішення Господарського суду Одеської області про повернення товариству коштів, які зберігались товариством в банку "Фінанси і кредит" в сумі </w:t>
      </w:r>
      <w:r w:rsidRPr="00E50771">
        <w:rPr>
          <w:b/>
          <w:sz w:val="24"/>
          <w:szCs w:val="24"/>
          <w:lang w:val="ru-RU"/>
        </w:rPr>
        <w:t>17704,87</w:t>
      </w:r>
      <w:r w:rsidRPr="00E50771">
        <w:rPr>
          <w:b/>
          <w:sz w:val="24"/>
          <w:szCs w:val="24"/>
        </w:rPr>
        <w:t xml:space="preserve"> </w:t>
      </w:r>
      <w:proofErr w:type="spellStart"/>
      <w:r w:rsidRPr="00E50771">
        <w:rPr>
          <w:b/>
          <w:sz w:val="24"/>
          <w:szCs w:val="24"/>
          <w:lang w:val="ru-RU"/>
        </w:rPr>
        <w:t>грн</w:t>
      </w:r>
      <w:proofErr w:type="spellEnd"/>
      <w:r w:rsidRPr="00E50771">
        <w:rPr>
          <w:b/>
          <w:color w:val="000000"/>
          <w:sz w:val="24"/>
          <w:szCs w:val="24"/>
          <w:lang w:eastAsia="uk-UA"/>
        </w:rPr>
        <w:t>, що має вплив на достовірність фінансової звітності.</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r w:rsidRPr="00E50771">
        <w:rPr>
          <w:b/>
          <w:color w:val="000000"/>
          <w:sz w:val="24"/>
          <w:szCs w:val="24"/>
          <w:lang w:eastAsia="uk-UA"/>
        </w:rPr>
        <w:t>3.2.  Думка із застереженням</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color w:val="000000"/>
          <w:sz w:val="24"/>
          <w:szCs w:val="24"/>
          <w:lang w:eastAsia="uk-UA"/>
        </w:rPr>
      </w:pPr>
    </w:p>
    <w:p w:rsidR="00CB24CC" w:rsidRPr="00E50771" w:rsidRDefault="00CB24CC" w:rsidP="00CB24CC">
      <w:pPr>
        <w:overflowPunct w:val="0"/>
        <w:autoSpaceDE w:val="0"/>
        <w:autoSpaceDN w:val="0"/>
        <w:adjustRightInd w:val="0"/>
        <w:spacing w:before="100"/>
        <w:ind w:right="-58" w:firstLine="709"/>
        <w:jc w:val="both"/>
        <w:rPr>
          <w:sz w:val="28"/>
          <w:szCs w:val="28"/>
          <w:lang w:eastAsia="en-US"/>
        </w:rPr>
      </w:pPr>
      <w:r w:rsidRPr="00E50771">
        <w:rPr>
          <w:b/>
          <w:color w:val="000000"/>
          <w:sz w:val="24"/>
          <w:szCs w:val="24"/>
          <w:lang w:eastAsia="uk-UA"/>
        </w:rPr>
        <w:t>На нашу думку, за винятком  впливу питань, про які йдеться мова в  параграфі "Основа для висловлення умовно-позитивної  модифікованої думки" і які не мають всеохоплюючого впливу, фінансова звітність відображає достовірно, в усіх суттєвих аспектах фінансовий стан Приватного</w:t>
      </w:r>
      <w:r w:rsidRPr="00E50771">
        <w:rPr>
          <w:b/>
          <w:sz w:val="24"/>
          <w:szCs w:val="24"/>
          <w:lang w:eastAsia="en-US"/>
        </w:rPr>
        <w:t xml:space="preserve"> акціонерного товариства </w:t>
      </w:r>
      <w:proofErr w:type="spellStart"/>
      <w:r w:rsidRPr="00E50771">
        <w:rPr>
          <w:b/>
          <w:bCs/>
          <w:sz w:val="24"/>
          <w:szCs w:val="24"/>
        </w:rPr>
        <w:t>„Одесбудматеріали”</w:t>
      </w:r>
      <w:proofErr w:type="spellEnd"/>
      <w:r w:rsidRPr="00E50771">
        <w:rPr>
          <w:b/>
          <w:bCs/>
          <w:sz w:val="24"/>
          <w:szCs w:val="24"/>
        </w:rPr>
        <w:t xml:space="preserve"> </w:t>
      </w:r>
      <w:r w:rsidRPr="00E50771">
        <w:rPr>
          <w:b/>
          <w:bCs/>
          <w:sz w:val="24"/>
          <w:szCs w:val="24"/>
          <w:lang w:eastAsia="en-US"/>
        </w:rPr>
        <w:t xml:space="preserve">та його фінансові результати і рух грошових коштів за рік, що закінчився на зазначену дату, відповідно до вимог </w:t>
      </w:r>
      <w:r w:rsidRPr="00E50771">
        <w:rPr>
          <w:b/>
          <w:sz w:val="24"/>
          <w:szCs w:val="24"/>
          <w:lang w:eastAsia="ar-SA"/>
        </w:rPr>
        <w:t xml:space="preserve">МСФЗ/МСБО. </w:t>
      </w:r>
      <w:r w:rsidRPr="00E50771">
        <w:rPr>
          <w:b/>
          <w:bCs/>
          <w:sz w:val="24"/>
          <w:szCs w:val="24"/>
          <w:lang w:eastAsia="en-US"/>
        </w:rPr>
        <w:t>Валюта балансу – 5358 тис. грн. та фінан</w:t>
      </w:r>
      <w:r w:rsidRPr="00E50771">
        <w:rPr>
          <w:b/>
          <w:sz w:val="24"/>
          <w:szCs w:val="24"/>
          <w:lang w:eastAsia="en-US"/>
        </w:rPr>
        <w:t>сові результати звітного року (чистий дохід 1377 тис. грн., чистий прибуток 8 тис. грн.), відображені в фінансовій звітності, підтверджуються</w:t>
      </w:r>
      <w:r w:rsidRPr="00E50771">
        <w:rPr>
          <w:sz w:val="28"/>
          <w:szCs w:val="28"/>
          <w:lang w:eastAsia="en-US"/>
        </w:rPr>
        <w:t>.</w:t>
      </w:r>
    </w:p>
    <w:p w:rsidR="00CB24CC" w:rsidRPr="00E50771" w:rsidRDefault="00CB24CC" w:rsidP="00CB24CC">
      <w:pPr>
        <w:overflowPunct w:val="0"/>
        <w:autoSpaceDE w:val="0"/>
        <w:autoSpaceDN w:val="0"/>
        <w:adjustRightInd w:val="0"/>
        <w:spacing w:before="100"/>
        <w:ind w:right="-58" w:firstLine="709"/>
        <w:jc w:val="both"/>
        <w:rPr>
          <w:b/>
          <w:color w:val="000000"/>
          <w:sz w:val="24"/>
          <w:szCs w:val="24"/>
          <w:lang w:eastAsia="uk-UA"/>
        </w:rPr>
      </w:pPr>
      <w:r w:rsidRPr="00E50771">
        <w:rPr>
          <w:b/>
          <w:color w:val="000000"/>
          <w:sz w:val="24"/>
          <w:szCs w:val="24"/>
          <w:lang w:eastAsia="uk-UA"/>
        </w:rPr>
        <w:tab/>
      </w:r>
    </w:p>
    <w:p w:rsidR="00CB24CC" w:rsidRPr="00E50771" w:rsidRDefault="00CB24CC" w:rsidP="00CB24CC">
      <w:pPr>
        <w:overflowPunct w:val="0"/>
        <w:autoSpaceDE w:val="0"/>
        <w:autoSpaceDN w:val="0"/>
        <w:adjustRightInd w:val="0"/>
        <w:spacing w:before="100"/>
        <w:ind w:right="-58" w:firstLine="709"/>
        <w:jc w:val="both"/>
        <w:rPr>
          <w:sz w:val="28"/>
          <w:szCs w:val="28"/>
          <w:lang w:eastAsia="en-US"/>
        </w:rPr>
      </w:pPr>
      <w:r w:rsidRPr="00E50771">
        <w:rPr>
          <w:b/>
          <w:color w:val="000000"/>
          <w:sz w:val="24"/>
          <w:szCs w:val="24"/>
          <w:lang w:eastAsia="uk-UA"/>
        </w:rPr>
        <w:lastRenderedPageBreak/>
        <w:t xml:space="preserve">4. </w:t>
      </w:r>
      <w:proofErr w:type="spellStart"/>
      <w:r w:rsidRPr="00E50771">
        <w:rPr>
          <w:b/>
          <w:color w:val="000000"/>
          <w:sz w:val="24"/>
          <w:szCs w:val="24"/>
          <w:lang w:val="ru-RU" w:eastAsia="uk-UA"/>
        </w:rPr>
        <w:t>Інша</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допоміжна</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інформація</w:t>
      </w:r>
      <w:proofErr w:type="spellEnd"/>
    </w:p>
    <w:p w:rsidR="00CB24CC" w:rsidRPr="00E50771" w:rsidRDefault="00CB24CC" w:rsidP="00CB24CC">
      <w:pPr>
        <w:tabs>
          <w:tab w:val="left" w:pos="1418"/>
          <w:tab w:val="left" w:pos="8364"/>
        </w:tabs>
        <w:overflowPunct w:val="0"/>
        <w:autoSpaceDE w:val="0"/>
        <w:autoSpaceDN w:val="0"/>
        <w:adjustRightInd w:val="0"/>
        <w:ind w:right="141"/>
        <w:jc w:val="both"/>
        <w:textAlignment w:val="baseline"/>
        <w:rPr>
          <w:b/>
          <w:color w:val="000000"/>
          <w:sz w:val="24"/>
          <w:szCs w:val="24"/>
          <w:lang w:val="ru-RU" w:eastAsia="uk-UA"/>
        </w:rPr>
      </w:pPr>
    </w:p>
    <w:p w:rsidR="00CB24CC" w:rsidRPr="00E50771" w:rsidRDefault="00CB24CC" w:rsidP="00CB24CC">
      <w:pPr>
        <w:tabs>
          <w:tab w:val="left" w:pos="1418"/>
          <w:tab w:val="left" w:pos="8364"/>
        </w:tabs>
        <w:overflowPunct w:val="0"/>
        <w:autoSpaceDE w:val="0"/>
        <w:autoSpaceDN w:val="0"/>
        <w:adjustRightInd w:val="0"/>
        <w:ind w:right="141"/>
        <w:jc w:val="both"/>
        <w:textAlignment w:val="baseline"/>
        <w:rPr>
          <w:b/>
          <w:color w:val="000000"/>
          <w:sz w:val="24"/>
          <w:szCs w:val="24"/>
          <w:lang w:val="ru-RU" w:eastAsia="uk-UA"/>
        </w:rPr>
      </w:pPr>
      <w:r w:rsidRPr="00E50771">
        <w:rPr>
          <w:b/>
          <w:color w:val="000000"/>
          <w:sz w:val="24"/>
          <w:szCs w:val="24"/>
          <w:lang w:eastAsia="uk-UA"/>
        </w:rPr>
        <w:t xml:space="preserve">            </w:t>
      </w:r>
      <w:r w:rsidRPr="00E50771">
        <w:rPr>
          <w:b/>
          <w:color w:val="000000"/>
          <w:sz w:val="24"/>
          <w:szCs w:val="24"/>
          <w:lang w:val="ru-RU" w:eastAsia="uk-UA"/>
        </w:rPr>
        <w:t xml:space="preserve">4.1. </w:t>
      </w:r>
      <w:proofErr w:type="spellStart"/>
      <w:r w:rsidRPr="00E50771">
        <w:rPr>
          <w:b/>
          <w:color w:val="000000"/>
          <w:sz w:val="24"/>
          <w:szCs w:val="24"/>
          <w:lang w:val="ru-RU" w:eastAsia="uk-UA"/>
        </w:rPr>
        <w:t>Відповідність</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вартості</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чистих</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активів</w:t>
      </w:r>
      <w:proofErr w:type="spellEnd"/>
      <w:r w:rsidRPr="00E50771">
        <w:rPr>
          <w:b/>
          <w:color w:val="000000"/>
          <w:sz w:val="24"/>
          <w:szCs w:val="24"/>
          <w:lang w:val="ru-RU" w:eastAsia="uk-UA"/>
        </w:rPr>
        <w:t xml:space="preserve"> </w:t>
      </w:r>
      <w:proofErr w:type="spellStart"/>
      <w:r w:rsidRPr="00E50771">
        <w:rPr>
          <w:b/>
          <w:color w:val="000000"/>
          <w:sz w:val="24"/>
          <w:szCs w:val="24"/>
          <w:lang w:val="ru-RU" w:eastAsia="uk-UA"/>
        </w:rPr>
        <w:t>вимогам</w:t>
      </w:r>
      <w:proofErr w:type="spellEnd"/>
      <w:r w:rsidRPr="00E50771">
        <w:rPr>
          <w:b/>
          <w:color w:val="000000"/>
          <w:sz w:val="24"/>
          <w:szCs w:val="24"/>
          <w:lang w:val="ru-RU" w:eastAsia="uk-UA"/>
        </w:rPr>
        <w:t xml:space="preserve"> </w:t>
      </w:r>
      <w:proofErr w:type="gramStart"/>
      <w:r w:rsidRPr="00E50771">
        <w:rPr>
          <w:b/>
          <w:color w:val="000000"/>
          <w:sz w:val="24"/>
          <w:szCs w:val="24"/>
          <w:lang w:val="ru-RU" w:eastAsia="uk-UA"/>
        </w:rPr>
        <w:t>чинного</w:t>
      </w:r>
      <w:proofErr w:type="gramEnd"/>
      <w:r w:rsidRPr="00E50771">
        <w:rPr>
          <w:b/>
          <w:color w:val="000000"/>
          <w:sz w:val="24"/>
          <w:szCs w:val="24"/>
          <w:lang w:val="ru-RU" w:eastAsia="uk-UA"/>
        </w:rPr>
        <w:t xml:space="preserve"> </w:t>
      </w:r>
      <w:proofErr w:type="spellStart"/>
      <w:r w:rsidRPr="00E50771">
        <w:rPr>
          <w:b/>
          <w:color w:val="000000"/>
          <w:sz w:val="24"/>
          <w:szCs w:val="24"/>
          <w:lang w:val="ru-RU" w:eastAsia="uk-UA"/>
        </w:rPr>
        <w:t>законодавства</w:t>
      </w:r>
      <w:proofErr w:type="spellEnd"/>
    </w:p>
    <w:p w:rsidR="00CB24CC" w:rsidRPr="00E50771" w:rsidRDefault="00CB24CC" w:rsidP="00CB24CC">
      <w:pPr>
        <w:tabs>
          <w:tab w:val="left" w:pos="1418"/>
          <w:tab w:val="left" w:pos="8364"/>
        </w:tabs>
        <w:overflowPunct w:val="0"/>
        <w:autoSpaceDE w:val="0"/>
        <w:autoSpaceDN w:val="0"/>
        <w:adjustRightInd w:val="0"/>
        <w:ind w:right="141"/>
        <w:jc w:val="both"/>
        <w:textAlignment w:val="baseline"/>
        <w:rPr>
          <w:b/>
          <w:color w:val="000000"/>
          <w:sz w:val="24"/>
          <w:szCs w:val="24"/>
          <w:lang w:val="ru-RU" w:eastAsia="uk-UA"/>
        </w:rPr>
      </w:pPr>
    </w:p>
    <w:p w:rsidR="00CB24CC" w:rsidRPr="00E50771" w:rsidRDefault="00CB24CC" w:rsidP="00CB24CC">
      <w:pPr>
        <w:tabs>
          <w:tab w:val="left" w:pos="1418"/>
          <w:tab w:val="left" w:pos="8364"/>
        </w:tabs>
        <w:overflowPunct w:val="0"/>
        <w:autoSpaceDE w:val="0"/>
        <w:autoSpaceDN w:val="0"/>
        <w:adjustRightInd w:val="0"/>
        <w:ind w:right="141"/>
        <w:jc w:val="both"/>
        <w:textAlignment w:val="baseline"/>
        <w:rPr>
          <w:b/>
          <w:sz w:val="24"/>
          <w:szCs w:val="24"/>
          <w:lang w:eastAsia="uk-UA"/>
        </w:rPr>
      </w:pPr>
      <w:r w:rsidRPr="00E50771">
        <w:rPr>
          <w:b/>
          <w:sz w:val="24"/>
          <w:szCs w:val="24"/>
          <w:lang w:eastAsia="uk-UA"/>
        </w:rPr>
        <w:t xml:space="preserve">            </w:t>
      </w:r>
      <w:r w:rsidRPr="00E50771">
        <w:rPr>
          <w:b/>
          <w:sz w:val="24"/>
          <w:szCs w:val="24"/>
          <w:lang w:val="ru-RU" w:eastAsia="uk-UA"/>
        </w:rPr>
        <w:t xml:space="preserve">За </w:t>
      </w:r>
      <w:proofErr w:type="spellStart"/>
      <w:r w:rsidRPr="00E50771">
        <w:rPr>
          <w:b/>
          <w:sz w:val="24"/>
          <w:szCs w:val="24"/>
          <w:lang w:val="ru-RU" w:eastAsia="uk-UA"/>
        </w:rPr>
        <w:t>приписами</w:t>
      </w:r>
      <w:proofErr w:type="spellEnd"/>
      <w:r w:rsidRPr="00E50771">
        <w:rPr>
          <w:b/>
          <w:sz w:val="24"/>
          <w:szCs w:val="24"/>
          <w:lang w:val="ru-RU" w:eastAsia="uk-UA"/>
        </w:rPr>
        <w:t xml:space="preserve"> </w:t>
      </w:r>
      <w:proofErr w:type="spellStart"/>
      <w:r w:rsidRPr="00E50771">
        <w:rPr>
          <w:b/>
          <w:sz w:val="24"/>
          <w:szCs w:val="24"/>
          <w:lang w:val="ru-RU" w:eastAsia="uk-UA"/>
        </w:rPr>
        <w:t>частини</w:t>
      </w:r>
      <w:proofErr w:type="spellEnd"/>
      <w:r w:rsidRPr="00E50771">
        <w:rPr>
          <w:b/>
          <w:sz w:val="24"/>
          <w:szCs w:val="24"/>
          <w:lang w:val="ru-RU" w:eastAsia="uk-UA"/>
        </w:rPr>
        <w:t xml:space="preserve"> </w:t>
      </w:r>
      <w:proofErr w:type="spellStart"/>
      <w:r w:rsidRPr="00E50771">
        <w:rPr>
          <w:b/>
          <w:sz w:val="24"/>
          <w:szCs w:val="24"/>
          <w:lang w:val="ru-RU" w:eastAsia="uk-UA"/>
        </w:rPr>
        <w:t>третьої</w:t>
      </w:r>
      <w:proofErr w:type="spellEnd"/>
      <w:r w:rsidRPr="00E50771">
        <w:rPr>
          <w:b/>
          <w:sz w:val="24"/>
          <w:szCs w:val="24"/>
          <w:lang w:val="ru-RU" w:eastAsia="uk-UA"/>
        </w:rPr>
        <w:t xml:space="preserve"> </w:t>
      </w:r>
      <w:proofErr w:type="spellStart"/>
      <w:r w:rsidRPr="00E50771">
        <w:rPr>
          <w:b/>
          <w:sz w:val="24"/>
          <w:szCs w:val="24"/>
          <w:lang w:val="ru-RU" w:eastAsia="uk-UA"/>
        </w:rPr>
        <w:t>статті</w:t>
      </w:r>
      <w:proofErr w:type="spellEnd"/>
      <w:r w:rsidRPr="00E50771">
        <w:rPr>
          <w:b/>
          <w:sz w:val="24"/>
          <w:szCs w:val="24"/>
          <w:lang w:val="ru-RU" w:eastAsia="uk-UA"/>
        </w:rPr>
        <w:t xml:space="preserve"> 155 </w:t>
      </w:r>
      <w:proofErr w:type="spellStart"/>
      <w:r w:rsidRPr="00E50771">
        <w:rPr>
          <w:b/>
          <w:sz w:val="24"/>
          <w:szCs w:val="24"/>
          <w:lang w:val="ru-RU" w:eastAsia="uk-UA"/>
        </w:rPr>
        <w:t>Цивільного</w:t>
      </w:r>
      <w:proofErr w:type="spellEnd"/>
      <w:r w:rsidRPr="00E50771">
        <w:rPr>
          <w:b/>
          <w:sz w:val="24"/>
          <w:szCs w:val="24"/>
          <w:lang w:val="ru-RU" w:eastAsia="uk-UA"/>
        </w:rPr>
        <w:t xml:space="preserve"> кодексу </w:t>
      </w:r>
      <w:proofErr w:type="spellStart"/>
      <w:r w:rsidRPr="00E50771">
        <w:rPr>
          <w:b/>
          <w:sz w:val="24"/>
          <w:szCs w:val="24"/>
          <w:lang w:val="ru-RU" w:eastAsia="uk-UA"/>
        </w:rPr>
        <w:t>України</w:t>
      </w:r>
      <w:proofErr w:type="spellEnd"/>
      <w:r w:rsidRPr="00E50771">
        <w:rPr>
          <w:b/>
          <w:sz w:val="24"/>
          <w:szCs w:val="24"/>
          <w:lang w:eastAsia="uk-UA"/>
        </w:rPr>
        <w:t>,</w:t>
      </w:r>
      <w:r w:rsidRPr="00E50771">
        <w:rPr>
          <w:b/>
          <w:sz w:val="24"/>
          <w:szCs w:val="24"/>
          <w:lang w:val="ru-RU" w:eastAsia="uk-UA"/>
        </w:rPr>
        <w:t xml:space="preserve"> </w:t>
      </w:r>
      <w:proofErr w:type="spellStart"/>
      <w:r w:rsidRPr="00E50771">
        <w:rPr>
          <w:b/>
          <w:sz w:val="24"/>
          <w:szCs w:val="24"/>
          <w:lang w:val="ru-RU" w:eastAsia="uk-UA"/>
        </w:rPr>
        <w:t>якщо</w:t>
      </w:r>
      <w:proofErr w:type="spellEnd"/>
      <w:r w:rsidRPr="00E50771">
        <w:rPr>
          <w:b/>
          <w:sz w:val="24"/>
          <w:szCs w:val="24"/>
          <w:lang w:val="ru-RU" w:eastAsia="uk-UA"/>
        </w:rPr>
        <w:t xml:space="preserve"> </w:t>
      </w:r>
      <w:proofErr w:type="spellStart"/>
      <w:proofErr w:type="gramStart"/>
      <w:r w:rsidRPr="00E50771">
        <w:rPr>
          <w:b/>
          <w:sz w:val="24"/>
          <w:szCs w:val="24"/>
          <w:lang w:val="ru-RU" w:eastAsia="uk-UA"/>
        </w:rPr>
        <w:t>п</w:t>
      </w:r>
      <w:proofErr w:type="gramEnd"/>
      <w:r w:rsidRPr="00E50771">
        <w:rPr>
          <w:b/>
          <w:sz w:val="24"/>
          <w:szCs w:val="24"/>
          <w:lang w:val="ru-RU" w:eastAsia="uk-UA"/>
        </w:rPr>
        <w:t>ісля</w:t>
      </w:r>
      <w:proofErr w:type="spellEnd"/>
      <w:r w:rsidRPr="00E50771">
        <w:rPr>
          <w:b/>
          <w:sz w:val="24"/>
          <w:szCs w:val="24"/>
          <w:lang w:val="ru-RU" w:eastAsia="uk-UA"/>
        </w:rPr>
        <w:t xml:space="preserve"> </w:t>
      </w:r>
      <w:proofErr w:type="spellStart"/>
      <w:r w:rsidRPr="00E50771">
        <w:rPr>
          <w:b/>
          <w:sz w:val="24"/>
          <w:szCs w:val="24"/>
          <w:lang w:val="ru-RU" w:eastAsia="uk-UA"/>
        </w:rPr>
        <w:t>закінчення</w:t>
      </w:r>
      <w:proofErr w:type="spellEnd"/>
      <w:r w:rsidRPr="00E50771">
        <w:rPr>
          <w:b/>
          <w:sz w:val="24"/>
          <w:szCs w:val="24"/>
          <w:lang w:val="ru-RU" w:eastAsia="uk-UA"/>
        </w:rPr>
        <w:t xml:space="preserve"> другого та кожного </w:t>
      </w:r>
      <w:proofErr w:type="spellStart"/>
      <w:r w:rsidRPr="00E50771">
        <w:rPr>
          <w:b/>
          <w:sz w:val="24"/>
          <w:szCs w:val="24"/>
          <w:lang w:val="ru-RU" w:eastAsia="uk-UA"/>
        </w:rPr>
        <w:t>наступного</w:t>
      </w:r>
      <w:proofErr w:type="spellEnd"/>
      <w:r w:rsidRPr="00E50771">
        <w:rPr>
          <w:b/>
          <w:sz w:val="24"/>
          <w:szCs w:val="24"/>
          <w:lang w:val="ru-RU" w:eastAsia="uk-UA"/>
        </w:rPr>
        <w:t xml:space="preserve"> </w:t>
      </w:r>
      <w:proofErr w:type="spellStart"/>
      <w:r w:rsidRPr="00E50771">
        <w:rPr>
          <w:b/>
          <w:sz w:val="24"/>
          <w:szCs w:val="24"/>
          <w:lang w:val="ru-RU" w:eastAsia="uk-UA"/>
        </w:rPr>
        <w:t>фінансового</w:t>
      </w:r>
      <w:proofErr w:type="spellEnd"/>
      <w:r w:rsidRPr="00E50771">
        <w:rPr>
          <w:b/>
          <w:sz w:val="24"/>
          <w:szCs w:val="24"/>
          <w:lang w:val="ru-RU" w:eastAsia="uk-UA"/>
        </w:rPr>
        <w:t xml:space="preserve"> року </w:t>
      </w:r>
      <w:proofErr w:type="spellStart"/>
      <w:r w:rsidRPr="00E50771">
        <w:rPr>
          <w:b/>
          <w:sz w:val="24"/>
          <w:szCs w:val="24"/>
          <w:lang w:val="ru-RU" w:eastAsia="uk-UA"/>
        </w:rPr>
        <w:t>вартість</w:t>
      </w:r>
      <w:proofErr w:type="spellEnd"/>
      <w:r w:rsidRPr="00E50771">
        <w:rPr>
          <w:b/>
          <w:sz w:val="24"/>
          <w:szCs w:val="24"/>
          <w:lang w:val="ru-RU" w:eastAsia="uk-UA"/>
        </w:rPr>
        <w:t xml:space="preserve"> </w:t>
      </w:r>
      <w:proofErr w:type="spellStart"/>
      <w:r w:rsidRPr="00E50771">
        <w:rPr>
          <w:b/>
          <w:sz w:val="24"/>
          <w:szCs w:val="24"/>
          <w:lang w:val="ru-RU" w:eastAsia="uk-UA"/>
        </w:rPr>
        <w:t>чистих</w:t>
      </w:r>
      <w:proofErr w:type="spellEnd"/>
      <w:r w:rsidRPr="00E50771">
        <w:rPr>
          <w:b/>
          <w:sz w:val="24"/>
          <w:szCs w:val="24"/>
          <w:lang w:val="ru-RU" w:eastAsia="uk-UA"/>
        </w:rPr>
        <w:t xml:space="preserve"> </w:t>
      </w:r>
      <w:proofErr w:type="spellStart"/>
      <w:r w:rsidRPr="00E50771">
        <w:rPr>
          <w:b/>
          <w:sz w:val="24"/>
          <w:szCs w:val="24"/>
          <w:lang w:val="ru-RU" w:eastAsia="uk-UA"/>
        </w:rPr>
        <w:t>активів</w:t>
      </w:r>
      <w:proofErr w:type="spellEnd"/>
      <w:r w:rsidRPr="00E50771">
        <w:rPr>
          <w:b/>
          <w:sz w:val="24"/>
          <w:szCs w:val="24"/>
          <w:lang w:val="ru-RU" w:eastAsia="uk-UA"/>
        </w:rPr>
        <w:t xml:space="preserve">  </w:t>
      </w:r>
      <w:proofErr w:type="spellStart"/>
      <w:r w:rsidRPr="00E50771">
        <w:rPr>
          <w:b/>
          <w:sz w:val="24"/>
          <w:szCs w:val="24"/>
          <w:lang w:val="ru-RU" w:eastAsia="uk-UA"/>
        </w:rPr>
        <w:t>акціонерного</w:t>
      </w:r>
      <w:proofErr w:type="spellEnd"/>
      <w:r w:rsidRPr="00E50771">
        <w:rPr>
          <w:b/>
          <w:sz w:val="24"/>
          <w:szCs w:val="24"/>
          <w:lang w:val="ru-RU" w:eastAsia="uk-UA"/>
        </w:rPr>
        <w:t xml:space="preserve"> </w:t>
      </w:r>
      <w:proofErr w:type="spellStart"/>
      <w:r w:rsidRPr="00E50771">
        <w:rPr>
          <w:b/>
          <w:sz w:val="24"/>
          <w:szCs w:val="24"/>
          <w:lang w:val="ru-RU" w:eastAsia="uk-UA"/>
        </w:rPr>
        <w:t>товариства</w:t>
      </w:r>
      <w:proofErr w:type="spellEnd"/>
      <w:r w:rsidRPr="00E50771">
        <w:rPr>
          <w:b/>
          <w:sz w:val="24"/>
          <w:szCs w:val="24"/>
          <w:lang w:val="ru-RU" w:eastAsia="uk-UA"/>
        </w:rPr>
        <w:t xml:space="preserve"> </w:t>
      </w:r>
      <w:proofErr w:type="spellStart"/>
      <w:r w:rsidRPr="00E50771">
        <w:rPr>
          <w:b/>
          <w:sz w:val="24"/>
          <w:szCs w:val="24"/>
          <w:lang w:val="ru-RU" w:eastAsia="uk-UA"/>
        </w:rPr>
        <w:t>виявиться</w:t>
      </w:r>
      <w:proofErr w:type="spellEnd"/>
      <w:r w:rsidRPr="00E50771">
        <w:rPr>
          <w:b/>
          <w:sz w:val="24"/>
          <w:szCs w:val="24"/>
          <w:lang w:val="ru-RU" w:eastAsia="uk-UA"/>
        </w:rPr>
        <w:t xml:space="preserve">  </w:t>
      </w:r>
      <w:proofErr w:type="spellStart"/>
      <w:r w:rsidRPr="00E50771">
        <w:rPr>
          <w:b/>
          <w:sz w:val="24"/>
          <w:szCs w:val="24"/>
          <w:lang w:val="ru-RU" w:eastAsia="uk-UA"/>
        </w:rPr>
        <w:t>меншою</w:t>
      </w:r>
      <w:proofErr w:type="spellEnd"/>
      <w:r w:rsidRPr="00E50771">
        <w:rPr>
          <w:b/>
          <w:sz w:val="24"/>
          <w:szCs w:val="24"/>
          <w:lang w:val="ru-RU" w:eastAsia="uk-UA"/>
        </w:rPr>
        <w:t xml:space="preserve"> </w:t>
      </w:r>
      <w:proofErr w:type="spellStart"/>
      <w:r w:rsidRPr="00E50771">
        <w:rPr>
          <w:b/>
          <w:sz w:val="24"/>
          <w:szCs w:val="24"/>
          <w:lang w:val="ru-RU" w:eastAsia="uk-UA"/>
        </w:rPr>
        <w:t>від</w:t>
      </w:r>
      <w:proofErr w:type="spellEnd"/>
      <w:r w:rsidRPr="00E50771">
        <w:rPr>
          <w:b/>
          <w:sz w:val="24"/>
          <w:szCs w:val="24"/>
          <w:lang w:val="ru-RU" w:eastAsia="uk-UA"/>
        </w:rPr>
        <w:t xml:space="preserve"> статутного </w:t>
      </w:r>
      <w:proofErr w:type="spellStart"/>
      <w:r w:rsidRPr="00E50771">
        <w:rPr>
          <w:b/>
          <w:sz w:val="24"/>
          <w:szCs w:val="24"/>
          <w:lang w:val="ru-RU" w:eastAsia="uk-UA"/>
        </w:rPr>
        <w:t>капіталу</w:t>
      </w:r>
      <w:proofErr w:type="spellEnd"/>
      <w:r w:rsidRPr="00E50771">
        <w:rPr>
          <w:b/>
          <w:sz w:val="24"/>
          <w:szCs w:val="24"/>
          <w:lang w:val="ru-RU" w:eastAsia="uk-UA"/>
        </w:rPr>
        <w:t xml:space="preserve">, </w:t>
      </w:r>
      <w:proofErr w:type="spellStart"/>
      <w:r w:rsidRPr="00E50771">
        <w:rPr>
          <w:b/>
          <w:sz w:val="24"/>
          <w:szCs w:val="24"/>
          <w:lang w:val="ru-RU" w:eastAsia="uk-UA"/>
        </w:rPr>
        <w:t>товариство</w:t>
      </w:r>
      <w:proofErr w:type="spellEnd"/>
      <w:r w:rsidRPr="00E50771">
        <w:rPr>
          <w:b/>
          <w:sz w:val="24"/>
          <w:szCs w:val="24"/>
          <w:lang w:val="ru-RU" w:eastAsia="uk-UA"/>
        </w:rPr>
        <w:t xml:space="preserve"> </w:t>
      </w:r>
      <w:proofErr w:type="spellStart"/>
      <w:r w:rsidRPr="00E50771">
        <w:rPr>
          <w:b/>
          <w:sz w:val="24"/>
          <w:szCs w:val="24"/>
          <w:lang w:val="ru-RU" w:eastAsia="uk-UA"/>
        </w:rPr>
        <w:t>зобов'язане</w:t>
      </w:r>
      <w:proofErr w:type="spellEnd"/>
      <w:r w:rsidRPr="00E50771">
        <w:rPr>
          <w:b/>
          <w:sz w:val="24"/>
          <w:szCs w:val="24"/>
          <w:lang w:val="ru-RU" w:eastAsia="uk-UA"/>
        </w:rPr>
        <w:t xml:space="preserve"> </w:t>
      </w:r>
      <w:proofErr w:type="spellStart"/>
      <w:r w:rsidRPr="00E50771">
        <w:rPr>
          <w:b/>
          <w:sz w:val="24"/>
          <w:szCs w:val="24"/>
          <w:lang w:val="ru-RU" w:eastAsia="uk-UA"/>
        </w:rPr>
        <w:t>оголосити</w:t>
      </w:r>
      <w:proofErr w:type="spellEnd"/>
      <w:r w:rsidRPr="00E50771">
        <w:rPr>
          <w:b/>
          <w:sz w:val="24"/>
          <w:szCs w:val="24"/>
          <w:lang w:val="ru-RU" w:eastAsia="uk-UA"/>
        </w:rPr>
        <w:t xml:space="preserve"> про </w:t>
      </w:r>
      <w:proofErr w:type="spellStart"/>
      <w:r w:rsidRPr="00E50771">
        <w:rPr>
          <w:b/>
          <w:sz w:val="24"/>
          <w:szCs w:val="24"/>
          <w:lang w:val="ru-RU" w:eastAsia="uk-UA"/>
        </w:rPr>
        <w:t>зменшення</w:t>
      </w:r>
      <w:proofErr w:type="spellEnd"/>
      <w:r w:rsidRPr="00E50771">
        <w:rPr>
          <w:b/>
          <w:sz w:val="24"/>
          <w:szCs w:val="24"/>
          <w:lang w:val="ru-RU" w:eastAsia="uk-UA"/>
        </w:rPr>
        <w:t xml:space="preserve"> </w:t>
      </w:r>
      <w:proofErr w:type="spellStart"/>
      <w:r w:rsidRPr="00E50771">
        <w:rPr>
          <w:b/>
          <w:sz w:val="24"/>
          <w:szCs w:val="24"/>
          <w:lang w:val="ru-RU" w:eastAsia="uk-UA"/>
        </w:rPr>
        <w:t>свого</w:t>
      </w:r>
      <w:proofErr w:type="spellEnd"/>
      <w:r w:rsidRPr="00E50771">
        <w:rPr>
          <w:b/>
          <w:sz w:val="24"/>
          <w:szCs w:val="24"/>
          <w:lang w:val="ru-RU" w:eastAsia="uk-UA"/>
        </w:rPr>
        <w:t xml:space="preserve"> статутного </w:t>
      </w:r>
      <w:proofErr w:type="spellStart"/>
      <w:r w:rsidRPr="00E50771">
        <w:rPr>
          <w:b/>
          <w:sz w:val="24"/>
          <w:szCs w:val="24"/>
          <w:lang w:val="ru-RU" w:eastAsia="uk-UA"/>
        </w:rPr>
        <w:t>капіталу</w:t>
      </w:r>
      <w:proofErr w:type="spellEnd"/>
      <w:r w:rsidRPr="00E50771">
        <w:rPr>
          <w:b/>
          <w:sz w:val="24"/>
          <w:szCs w:val="24"/>
          <w:lang w:val="ru-RU" w:eastAsia="uk-UA"/>
        </w:rPr>
        <w:t xml:space="preserve"> та </w:t>
      </w:r>
      <w:proofErr w:type="spellStart"/>
      <w:r w:rsidRPr="00E50771">
        <w:rPr>
          <w:b/>
          <w:sz w:val="24"/>
          <w:szCs w:val="24"/>
          <w:lang w:val="ru-RU" w:eastAsia="uk-UA"/>
        </w:rPr>
        <w:t>зареєструвати</w:t>
      </w:r>
      <w:proofErr w:type="spellEnd"/>
      <w:r w:rsidRPr="00E50771">
        <w:rPr>
          <w:b/>
          <w:sz w:val="24"/>
          <w:szCs w:val="24"/>
          <w:lang w:val="ru-RU" w:eastAsia="uk-UA"/>
        </w:rPr>
        <w:t xml:space="preserve"> </w:t>
      </w:r>
      <w:proofErr w:type="spellStart"/>
      <w:r w:rsidRPr="00E50771">
        <w:rPr>
          <w:b/>
          <w:sz w:val="24"/>
          <w:szCs w:val="24"/>
          <w:lang w:val="ru-RU" w:eastAsia="uk-UA"/>
        </w:rPr>
        <w:t>відповідні</w:t>
      </w:r>
      <w:proofErr w:type="spellEnd"/>
      <w:r w:rsidRPr="00E50771">
        <w:rPr>
          <w:b/>
          <w:sz w:val="24"/>
          <w:szCs w:val="24"/>
          <w:lang w:val="ru-RU" w:eastAsia="uk-UA"/>
        </w:rPr>
        <w:t xml:space="preserve"> </w:t>
      </w:r>
      <w:proofErr w:type="spellStart"/>
      <w:r w:rsidRPr="00E50771">
        <w:rPr>
          <w:b/>
          <w:sz w:val="24"/>
          <w:szCs w:val="24"/>
          <w:lang w:val="ru-RU" w:eastAsia="uk-UA"/>
        </w:rPr>
        <w:t>зміни</w:t>
      </w:r>
      <w:proofErr w:type="spellEnd"/>
      <w:r w:rsidRPr="00E50771">
        <w:rPr>
          <w:b/>
          <w:sz w:val="24"/>
          <w:szCs w:val="24"/>
          <w:lang w:val="ru-RU" w:eastAsia="uk-UA"/>
        </w:rPr>
        <w:t xml:space="preserve"> до статуту у </w:t>
      </w:r>
      <w:proofErr w:type="spellStart"/>
      <w:r w:rsidRPr="00E50771">
        <w:rPr>
          <w:b/>
          <w:sz w:val="24"/>
          <w:szCs w:val="24"/>
          <w:lang w:val="ru-RU" w:eastAsia="uk-UA"/>
        </w:rPr>
        <w:t>встановленому</w:t>
      </w:r>
      <w:proofErr w:type="spellEnd"/>
      <w:r w:rsidRPr="00E50771">
        <w:rPr>
          <w:b/>
          <w:sz w:val="24"/>
          <w:szCs w:val="24"/>
          <w:lang w:val="ru-RU" w:eastAsia="uk-UA"/>
        </w:rPr>
        <w:t xml:space="preserve"> порядку. </w:t>
      </w:r>
      <w:proofErr w:type="spellStart"/>
      <w:r w:rsidRPr="00E50771">
        <w:rPr>
          <w:b/>
          <w:sz w:val="24"/>
          <w:szCs w:val="24"/>
          <w:lang w:val="ru-RU" w:eastAsia="uk-UA"/>
        </w:rPr>
        <w:t>Якщо</w:t>
      </w:r>
      <w:proofErr w:type="spellEnd"/>
      <w:r w:rsidRPr="00E50771">
        <w:rPr>
          <w:b/>
          <w:sz w:val="24"/>
          <w:szCs w:val="24"/>
          <w:lang w:val="ru-RU" w:eastAsia="uk-UA"/>
        </w:rPr>
        <w:t xml:space="preserve"> </w:t>
      </w:r>
      <w:proofErr w:type="spellStart"/>
      <w:r w:rsidRPr="00E50771">
        <w:rPr>
          <w:b/>
          <w:sz w:val="24"/>
          <w:szCs w:val="24"/>
          <w:lang w:val="ru-RU" w:eastAsia="uk-UA"/>
        </w:rPr>
        <w:t>вартість</w:t>
      </w:r>
      <w:proofErr w:type="spellEnd"/>
      <w:r w:rsidRPr="00E50771">
        <w:rPr>
          <w:b/>
          <w:sz w:val="24"/>
          <w:szCs w:val="24"/>
          <w:lang w:val="ru-RU" w:eastAsia="uk-UA"/>
        </w:rPr>
        <w:t xml:space="preserve"> </w:t>
      </w:r>
      <w:proofErr w:type="spellStart"/>
      <w:r w:rsidRPr="00E50771">
        <w:rPr>
          <w:b/>
          <w:sz w:val="24"/>
          <w:szCs w:val="24"/>
          <w:lang w:val="ru-RU" w:eastAsia="uk-UA"/>
        </w:rPr>
        <w:t>чистих</w:t>
      </w:r>
      <w:proofErr w:type="spellEnd"/>
      <w:r w:rsidRPr="00E50771">
        <w:rPr>
          <w:b/>
          <w:sz w:val="24"/>
          <w:szCs w:val="24"/>
          <w:lang w:val="ru-RU" w:eastAsia="uk-UA"/>
        </w:rPr>
        <w:t xml:space="preserve"> </w:t>
      </w:r>
      <w:proofErr w:type="spellStart"/>
      <w:r w:rsidRPr="00E50771">
        <w:rPr>
          <w:b/>
          <w:sz w:val="24"/>
          <w:szCs w:val="24"/>
          <w:lang w:val="ru-RU" w:eastAsia="uk-UA"/>
        </w:rPr>
        <w:t>активів</w:t>
      </w:r>
      <w:proofErr w:type="spellEnd"/>
      <w:r w:rsidRPr="00E50771">
        <w:rPr>
          <w:b/>
          <w:sz w:val="24"/>
          <w:szCs w:val="24"/>
          <w:lang w:val="ru-RU" w:eastAsia="uk-UA"/>
        </w:rPr>
        <w:t xml:space="preserve"> </w:t>
      </w:r>
      <w:proofErr w:type="spellStart"/>
      <w:r w:rsidRPr="00E50771">
        <w:rPr>
          <w:b/>
          <w:sz w:val="24"/>
          <w:szCs w:val="24"/>
          <w:lang w:val="ru-RU" w:eastAsia="uk-UA"/>
        </w:rPr>
        <w:t>товариства</w:t>
      </w:r>
      <w:proofErr w:type="spellEnd"/>
      <w:r w:rsidRPr="00E50771">
        <w:rPr>
          <w:b/>
          <w:sz w:val="24"/>
          <w:szCs w:val="24"/>
          <w:lang w:val="ru-RU" w:eastAsia="uk-UA"/>
        </w:rPr>
        <w:t xml:space="preserve"> </w:t>
      </w:r>
      <w:proofErr w:type="spellStart"/>
      <w:r w:rsidRPr="00E50771">
        <w:rPr>
          <w:b/>
          <w:sz w:val="24"/>
          <w:szCs w:val="24"/>
          <w:lang w:val="ru-RU" w:eastAsia="uk-UA"/>
        </w:rPr>
        <w:t>стає</w:t>
      </w:r>
      <w:proofErr w:type="spellEnd"/>
      <w:r w:rsidRPr="00E50771">
        <w:rPr>
          <w:b/>
          <w:sz w:val="24"/>
          <w:szCs w:val="24"/>
          <w:lang w:val="ru-RU" w:eastAsia="uk-UA"/>
        </w:rPr>
        <w:t xml:space="preserve"> </w:t>
      </w:r>
      <w:proofErr w:type="spellStart"/>
      <w:r w:rsidRPr="00E50771">
        <w:rPr>
          <w:b/>
          <w:sz w:val="24"/>
          <w:szCs w:val="24"/>
          <w:lang w:val="ru-RU" w:eastAsia="uk-UA"/>
        </w:rPr>
        <w:t>меншою</w:t>
      </w:r>
      <w:proofErr w:type="spellEnd"/>
      <w:r w:rsidRPr="00E50771">
        <w:rPr>
          <w:b/>
          <w:sz w:val="24"/>
          <w:szCs w:val="24"/>
          <w:lang w:val="ru-RU" w:eastAsia="uk-UA"/>
        </w:rPr>
        <w:t xml:space="preserve"> </w:t>
      </w:r>
      <w:proofErr w:type="spellStart"/>
      <w:r w:rsidRPr="00E50771">
        <w:rPr>
          <w:b/>
          <w:sz w:val="24"/>
          <w:szCs w:val="24"/>
          <w:lang w:val="ru-RU" w:eastAsia="uk-UA"/>
        </w:rPr>
        <w:t>від</w:t>
      </w:r>
      <w:proofErr w:type="spellEnd"/>
      <w:r w:rsidRPr="00E50771">
        <w:rPr>
          <w:b/>
          <w:sz w:val="24"/>
          <w:szCs w:val="24"/>
          <w:lang w:val="ru-RU" w:eastAsia="uk-UA"/>
        </w:rPr>
        <w:t xml:space="preserve"> </w:t>
      </w:r>
      <w:proofErr w:type="spellStart"/>
      <w:r w:rsidRPr="00E50771">
        <w:rPr>
          <w:b/>
          <w:sz w:val="24"/>
          <w:szCs w:val="24"/>
          <w:lang w:val="ru-RU" w:eastAsia="uk-UA"/>
        </w:rPr>
        <w:t>мінімального</w:t>
      </w:r>
      <w:proofErr w:type="spellEnd"/>
      <w:r w:rsidRPr="00E50771">
        <w:rPr>
          <w:b/>
          <w:sz w:val="24"/>
          <w:szCs w:val="24"/>
          <w:lang w:val="ru-RU" w:eastAsia="uk-UA"/>
        </w:rPr>
        <w:t xml:space="preserve"> </w:t>
      </w:r>
      <w:proofErr w:type="spellStart"/>
      <w:r w:rsidRPr="00E50771">
        <w:rPr>
          <w:b/>
          <w:sz w:val="24"/>
          <w:szCs w:val="24"/>
          <w:lang w:val="ru-RU" w:eastAsia="uk-UA"/>
        </w:rPr>
        <w:t>розміру</w:t>
      </w:r>
      <w:proofErr w:type="spellEnd"/>
      <w:r w:rsidRPr="00E50771">
        <w:rPr>
          <w:b/>
          <w:sz w:val="24"/>
          <w:szCs w:val="24"/>
          <w:lang w:val="ru-RU" w:eastAsia="uk-UA"/>
        </w:rPr>
        <w:t xml:space="preserve"> статутного </w:t>
      </w:r>
      <w:proofErr w:type="spellStart"/>
      <w:r w:rsidRPr="00E50771">
        <w:rPr>
          <w:b/>
          <w:sz w:val="24"/>
          <w:szCs w:val="24"/>
          <w:lang w:val="ru-RU" w:eastAsia="uk-UA"/>
        </w:rPr>
        <w:t>капіталу</w:t>
      </w:r>
      <w:proofErr w:type="spellEnd"/>
      <w:r w:rsidRPr="00E50771">
        <w:rPr>
          <w:b/>
          <w:sz w:val="24"/>
          <w:szCs w:val="24"/>
          <w:lang w:val="ru-RU" w:eastAsia="uk-UA"/>
        </w:rPr>
        <w:t xml:space="preserve">, </w:t>
      </w:r>
      <w:proofErr w:type="spellStart"/>
      <w:r w:rsidRPr="00E50771">
        <w:rPr>
          <w:b/>
          <w:sz w:val="24"/>
          <w:szCs w:val="24"/>
          <w:lang w:val="ru-RU" w:eastAsia="uk-UA"/>
        </w:rPr>
        <w:t>встановленого</w:t>
      </w:r>
      <w:proofErr w:type="spellEnd"/>
      <w:r w:rsidRPr="00E50771">
        <w:rPr>
          <w:b/>
          <w:sz w:val="24"/>
          <w:szCs w:val="24"/>
          <w:lang w:val="ru-RU" w:eastAsia="uk-UA"/>
        </w:rPr>
        <w:t xml:space="preserve"> законом, </w:t>
      </w:r>
      <w:proofErr w:type="spellStart"/>
      <w:r w:rsidRPr="00E50771">
        <w:rPr>
          <w:b/>
          <w:sz w:val="24"/>
          <w:szCs w:val="24"/>
          <w:lang w:val="ru-RU" w:eastAsia="uk-UA"/>
        </w:rPr>
        <w:t>товариство</w:t>
      </w:r>
      <w:proofErr w:type="spellEnd"/>
      <w:r w:rsidRPr="00E50771">
        <w:rPr>
          <w:b/>
          <w:sz w:val="24"/>
          <w:szCs w:val="24"/>
          <w:lang w:val="ru-RU" w:eastAsia="uk-UA"/>
        </w:rPr>
        <w:t xml:space="preserve"> </w:t>
      </w:r>
      <w:proofErr w:type="spellStart"/>
      <w:proofErr w:type="gramStart"/>
      <w:r w:rsidRPr="00E50771">
        <w:rPr>
          <w:b/>
          <w:sz w:val="24"/>
          <w:szCs w:val="24"/>
          <w:lang w:val="ru-RU" w:eastAsia="uk-UA"/>
        </w:rPr>
        <w:t>п</w:t>
      </w:r>
      <w:proofErr w:type="gramEnd"/>
      <w:r w:rsidRPr="00E50771">
        <w:rPr>
          <w:b/>
          <w:sz w:val="24"/>
          <w:szCs w:val="24"/>
          <w:lang w:val="ru-RU" w:eastAsia="uk-UA"/>
        </w:rPr>
        <w:t>ідлягає</w:t>
      </w:r>
      <w:proofErr w:type="spellEnd"/>
      <w:r w:rsidRPr="00E50771">
        <w:rPr>
          <w:b/>
          <w:sz w:val="24"/>
          <w:szCs w:val="24"/>
          <w:lang w:val="ru-RU" w:eastAsia="uk-UA"/>
        </w:rPr>
        <w:t xml:space="preserve"> </w:t>
      </w:r>
      <w:proofErr w:type="spellStart"/>
      <w:r w:rsidRPr="00E50771">
        <w:rPr>
          <w:b/>
          <w:sz w:val="24"/>
          <w:szCs w:val="24"/>
          <w:lang w:val="ru-RU" w:eastAsia="uk-UA"/>
        </w:rPr>
        <w:t>ліквідації</w:t>
      </w:r>
      <w:proofErr w:type="spellEnd"/>
      <w:r w:rsidRPr="00E50771">
        <w:rPr>
          <w:b/>
          <w:sz w:val="24"/>
          <w:szCs w:val="24"/>
          <w:lang w:val="ru-RU" w:eastAsia="uk-UA"/>
        </w:rPr>
        <w:t xml:space="preserve">. В </w:t>
      </w:r>
      <w:proofErr w:type="spellStart"/>
      <w:r w:rsidRPr="00E50771">
        <w:rPr>
          <w:b/>
          <w:sz w:val="24"/>
          <w:szCs w:val="24"/>
          <w:lang w:val="ru-RU" w:eastAsia="uk-UA"/>
        </w:rPr>
        <w:t>емітента</w:t>
      </w:r>
      <w:proofErr w:type="spellEnd"/>
      <w:r w:rsidRPr="00E50771">
        <w:rPr>
          <w:b/>
          <w:sz w:val="24"/>
          <w:szCs w:val="24"/>
          <w:lang w:val="ru-RU" w:eastAsia="uk-UA"/>
        </w:rPr>
        <w:t xml:space="preserve"> </w:t>
      </w:r>
      <w:proofErr w:type="spellStart"/>
      <w:r w:rsidRPr="00E50771">
        <w:rPr>
          <w:b/>
          <w:sz w:val="24"/>
          <w:szCs w:val="24"/>
          <w:lang w:val="ru-RU" w:eastAsia="uk-UA"/>
        </w:rPr>
        <w:t>цінних</w:t>
      </w:r>
      <w:proofErr w:type="spellEnd"/>
      <w:r w:rsidRPr="00E50771">
        <w:rPr>
          <w:b/>
          <w:sz w:val="24"/>
          <w:szCs w:val="24"/>
          <w:lang w:val="ru-RU" w:eastAsia="uk-UA"/>
        </w:rPr>
        <w:t xml:space="preserve"> </w:t>
      </w:r>
      <w:proofErr w:type="spellStart"/>
      <w:r w:rsidRPr="00E50771">
        <w:rPr>
          <w:b/>
          <w:sz w:val="24"/>
          <w:szCs w:val="24"/>
          <w:lang w:val="ru-RU" w:eastAsia="uk-UA"/>
        </w:rPr>
        <w:t>паперів</w:t>
      </w:r>
      <w:proofErr w:type="spellEnd"/>
      <w:r w:rsidRPr="00E50771">
        <w:rPr>
          <w:b/>
          <w:sz w:val="24"/>
          <w:szCs w:val="24"/>
          <w:lang w:val="ru-RU" w:eastAsia="uk-UA"/>
        </w:rPr>
        <w:t xml:space="preserve"> </w:t>
      </w:r>
      <w:proofErr w:type="spellStart"/>
      <w:r w:rsidRPr="00E50771">
        <w:rPr>
          <w:b/>
          <w:sz w:val="24"/>
          <w:szCs w:val="24"/>
          <w:lang w:val="ru-RU" w:eastAsia="uk-UA"/>
        </w:rPr>
        <w:t>вартість</w:t>
      </w:r>
      <w:proofErr w:type="spellEnd"/>
      <w:r w:rsidRPr="00E50771">
        <w:rPr>
          <w:b/>
          <w:sz w:val="24"/>
          <w:szCs w:val="24"/>
          <w:lang w:val="ru-RU" w:eastAsia="uk-UA"/>
        </w:rPr>
        <w:t xml:space="preserve"> </w:t>
      </w:r>
      <w:proofErr w:type="spellStart"/>
      <w:r w:rsidRPr="00E50771">
        <w:rPr>
          <w:b/>
          <w:sz w:val="24"/>
          <w:szCs w:val="24"/>
          <w:lang w:val="ru-RU" w:eastAsia="uk-UA"/>
        </w:rPr>
        <w:t>чистих</w:t>
      </w:r>
      <w:proofErr w:type="spellEnd"/>
      <w:r w:rsidRPr="00E50771">
        <w:rPr>
          <w:b/>
          <w:sz w:val="24"/>
          <w:szCs w:val="24"/>
          <w:lang w:val="ru-RU" w:eastAsia="uk-UA"/>
        </w:rPr>
        <w:t xml:space="preserve"> </w:t>
      </w:r>
      <w:proofErr w:type="spellStart"/>
      <w:r w:rsidRPr="00E50771">
        <w:rPr>
          <w:b/>
          <w:sz w:val="24"/>
          <w:szCs w:val="24"/>
          <w:lang w:val="ru-RU" w:eastAsia="uk-UA"/>
        </w:rPr>
        <w:t>активів</w:t>
      </w:r>
      <w:proofErr w:type="spellEnd"/>
      <w:r w:rsidRPr="00E50771">
        <w:rPr>
          <w:b/>
          <w:sz w:val="24"/>
          <w:szCs w:val="24"/>
          <w:lang w:val="ru-RU" w:eastAsia="uk-UA"/>
        </w:rPr>
        <w:t xml:space="preserve"> на початок та к</w:t>
      </w:r>
      <w:r w:rsidRPr="00E50771">
        <w:rPr>
          <w:b/>
          <w:sz w:val="24"/>
          <w:szCs w:val="24"/>
          <w:lang w:eastAsia="uk-UA"/>
        </w:rPr>
        <w:t>і</w:t>
      </w:r>
      <w:proofErr w:type="spellStart"/>
      <w:r w:rsidRPr="00E50771">
        <w:rPr>
          <w:b/>
          <w:sz w:val="24"/>
          <w:szCs w:val="24"/>
          <w:lang w:val="ru-RU" w:eastAsia="uk-UA"/>
        </w:rPr>
        <w:t>нец</w:t>
      </w:r>
      <w:proofErr w:type="spellEnd"/>
      <w:r w:rsidRPr="00E50771">
        <w:rPr>
          <w:b/>
          <w:sz w:val="24"/>
          <w:szCs w:val="24"/>
          <w:lang w:eastAsia="uk-UA"/>
        </w:rPr>
        <w:t>ь</w:t>
      </w:r>
      <w:r w:rsidRPr="00E50771">
        <w:rPr>
          <w:b/>
          <w:sz w:val="24"/>
          <w:szCs w:val="24"/>
          <w:lang w:val="ru-RU" w:eastAsia="uk-UA"/>
        </w:rPr>
        <w:t xml:space="preserve"> </w:t>
      </w:r>
      <w:proofErr w:type="spellStart"/>
      <w:r w:rsidRPr="00E50771">
        <w:rPr>
          <w:b/>
          <w:sz w:val="24"/>
          <w:szCs w:val="24"/>
          <w:lang w:val="ru-RU" w:eastAsia="uk-UA"/>
        </w:rPr>
        <w:t>звітно</w:t>
      </w:r>
      <w:r w:rsidRPr="00E50771">
        <w:rPr>
          <w:b/>
          <w:sz w:val="24"/>
          <w:szCs w:val="24"/>
          <w:lang w:eastAsia="uk-UA"/>
        </w:rPr>
        <w:t>го</w:t>
      </w:r>
      <w:proofErr w:type="spellEnd"/>
      <w:r w:rsidRPr="00E50771">
        <w:rPr>
          <w:b/>
          <w:sz w:val="24"/>
          <w:szCs w:val="24"/>
          <w:lang w:val="ru-RU" w:eastAsia="uk-UA"/>
        </w:rPr>
        <w:t xml:space="preserve"> </w:t>
      </w:r>
      <w:proofErr w:type="spellStart"/>
      <w:r w:rsidRPr="00E50771">
        <w:rPr>
          <w:b/>
          <w:sz w:val="24"/>
          <w:szCs w:val="24"/>
          <w:lang w:val="ru-RU" w:eastAsia="uk-UA"/>
        </w:rPr>
        <w:t>ро</w:t>
      </w:r>
      <w:r w:rsidRPr="00E50771">
        <w:rPr>
          <w:b/>
          <w:sz w:val="24"/>
          <w:szCs w:val="24"/>
          <w:lang w:eastAsia="uk-UA"/>
        </w:rPr>
        <w:t>ку</w:t>
      </w:r>
      <w:proofErr w:type="spellEnd"/>
      <w:r w:rsidRPr="00E50771">
        <w:rPr>
          <w:b/>
          <w:sz w:val="24"/>
          <w:szCs w:val="24"/>
          <w:lang w:val="ru-RU" w:eastAsia="uk-UA"/>
        </w:rPr>
        <w:t xml:space="preserve"> </w:t>
      </w:r>
      <w:r w:rsidRPr="00E50771">
        <w:rPr>
          <w:b/>
          <w:sz w:val="24"/>
          <w:szCs w:val="24"/>
          <w:lang w:eastAsia="uk-UA"/>
        </w:rPr>
        <w:t>(5391 тис. грн. та 5254 тис. грн.) була більше</w:t>
      </w:r>
      <w:r w:rsidRPr="00E50771">
        <w:rPr>
          <w:b/>
          <w:sz w:val="24"/>
          <w:szCs w:val="24"/>
          <w:lang w:val="ru-RU" w:eastAsia="uk-UA"/>
        </w:rPr>
        <w:t xml:space="preserve"> статутного </w:t>
      </w:r>
      <w:proofErr w:type="spellStart"/>
      <w:r w:rsidRPr="00E50771">
        <w:rPr>
          <w:b/>
          <w:sz w:val="24"/>
          <w:szCs w:val="24"/>
          <w:lang w:val="ru-RU" w:eastAsia="uk-UA"/>
        </w:rPr>
        <w:t>капіталу</w:t>
      </w:r>
      <w:proofErr w:type="spellEnd"/>
      <w:r w:rsidRPr="00E50771">
        <w:rPr>
          <w:b/>
          <w:sz w:val="24"/>
          <w:szCs w:val="24"/>
          <w:lang w:val="ru-RU" w:eastAsia="uk-UA"/>
        </w:rPr>
        <w:t xml:space="preserve"> </w:t>
      </w:r>
      <w:r w:rsidRPr="00E50771">
        <w:rPr>
          <w:b/>
          <w:sz w:val="24"/>
          <w:szCs w:val="24"/>
          <w:lang w:eastAsia="uk-UA"/>
        </w:rPr>
        <w:t>(174,7 т</w:t>
      </w:r>
      <w:proofErr w:type="spellStart"/>
      <w:r w:rsidRPr="00E50771">
        <w:rPr>
          <w:b/>
          <w:sz w:val="24"/>
          <w:szCs w:val="24"/>
          <w:lang w:val="ru-RU" w:eastAsia="uk-UA"/>
        </w:rPr>
        <w:t>ис</w:t>
      </w:r>
      <w:proofErr w:type="spellEnd"/>
      <w:r w:rsidRPr="00E50771">
        <w:rPr>
          <w:b/>
          <w:sz w:val="24"/>
          <w:szCs w:val="24"/>
          <w:lang w:val="ru-RU" w:eastAsia="uk-UA"/>
        </w:rPr>
        <w:t xml:space="preserve">. </w:t>
      </w:r>
      <w:proofErr w:type="spellStart"/>
      <w:proofErr w:type="gramStart"/>
      <w:r w:rsidRPr="00E50771">
        <w:rPr>
          <w:b/>
          <w:sz w:val="24"/>
          <w:szCs w:val="24"/>
          <w:lang w:val="ru-RU" w:eastAsia="uk-UA"/>
        </w:rPr>
        <w:t>грн</w:t>
      </w:r>
      <w:proofErr w:type="spellEnd"/>
      <w:r w:rsidRPr="00E50771">
        <w:rPr>
          <w:b/>
          <w:sz w:val="24"/>
          <w:szCs w:val="24"/>
          <w:lang w:val="ru-RU" w:eastAsia="uk-UA"/>
        </w:rPr>
        <w:t>.).</w:t>
      </w:r>
      <w:r w:rsidRPr="00E50771">
        <w:rPr>
          <w:b/>
          <w:sz w:val="24"/>
          <w:szCs w:val="24"/>
          <w:lang w:eastAsia="uk-UA"/>
        </w:rPr>
        <w:t xml:space="preserve"> </w:t>
      </w:r>
      <w:proofErr w:type="gramEnd"/>
    </w:p>
    <w:p w:rsidR="00CB24CC" w:rsidRPr="00E50771" w:rsidRDefault="00CB24CC" w:rsidP="00CB24CC">
      <w:pPr>
        <w:tabs>
          <w:tab w:val="left" w:pos="1418"/>
          <w:tab w:val="left" w:pos="8364"/>
        </w:tabs>
        <w:overflowPunct w:val="0"/>
        <w:autoSpaceDE w:val="0"/>
        <w:autoSpaceDN w:val="0"/>
        <w:adjustRightInd w:val="0"/>
        <w:ind w:right="141"/>
        <w:jc w:val="both"/>
        <w:textAlignment w:val="baseline"/>
        <w:rPr>
          <w:b/>
          <w:sz w:val="24"/>
          <w:szCs w:val="24"/>
          <w:lang w:eastAsia="uk-UA"/>
        </w:rPr>
      </w:pPr>
    </w:p>
    <w:p w:rsidR="00CB24CC" w:rsidRPr="00E50771" w:rsidRDefault="00CB24CC" w:rsidP="00CB24CC">
      <w:pPr>
        <w:tabs>
          <w:tab w:val="left" w:pos="8364"/>
        </w:tabs>
        <w:suppressAutoHyphens/>
        <w:overflowPunct w:val="0"/>
        <w:autoSpaceDE w:val="0"/>
        <w:autoSpaceDN w:val="0"/>
        <w:adjustRightInd w:val="0"/>
        <w:ind w:right="141" w:firstLine="709"/>
        <w:jc w:val="both"/>
        <w:textAlignment w:val="baseline"/>
        <w:rPr>
          <w:b/>
          <w:color w:val="000000"/>
          <w:sz w:val="24"/>
          <w:szCs w:val="24"/>
          <w:lang w:eastAsia="ar-SA"/>
        </w:rPr>
      </w:pPr>
      <w:r w:rsidRPr="00E50771">
        <w:rPr>
          <w:b/>
          <w:sz w:val="24"/>
          <w:szCs w:val="24"/>
          <w:lang w:eastAsia="ar-SA"/>
        </w:rPr>
        <w:t>4.2. Н</w:t>
      </w:r>
      <w:r w:rsidRPr="00E50771">
        <w:rPr>
          <w:b/>
          <w:color w:val="000000"/>
          <w:sz w:val="24"/>
          <w:szCs w:val="24"/>
          <w:lang w:eastAsia="ar-SA"/>
        </w:rPr>
        <w:t xml:space="preserve">аявність суттєвих невідповідностей між фінансовою звітністю, що була предметом аудиту, та іншою інформацією, що розкривається емітентом  цінних  паперів  </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widowControl w:val="0"/>
        <w:tabs>
          <w:tab w:val="left" w:pos="1418"/>
        </w:tabs>
        <w:suppressAutoHyphens/>
        <w:jc w:val="both"/>
        <w:rPr>
          <w:b/>
          <w:sz w:val="24"/>
          <w:szCs w:val="24"/>
          <w:lang w:eastAsia="ar-SA"/>
        </w:rPr>
      </w:pPr>
      <w:r w:rsidRPr="00E50771">
        <w:rPr>
          <w:b/>
          <w:color w:val="000000"/>
          <w:sz w:val="24"/>
          <w:szCs w:val="24"/>
          <w:lang w:eastAsia="ar-SA"/>
        </w:rPr>
        <w:t xml:space="preserve">            Параграфом 1 МСА 720 "Відповідальність аудитора щодо іншої інформації в документах, що містять перевірену аудитором фінансову звітність" встановлено відповідальність аудитора стосовно зазначеної інформації. Аудитор ознайомлюється з нею оскільки суттєві невідповідності між перевіреною аудитором фінансовою звітністю та іншою інформацією ставлять під сумнів достовірність перевіреної фінансової звітності. Фінансова звітність Публічного</w:t>
      </w:r>
      <w:r w:rsidRPr="00E50771">
        <w:rPr>
          <w:b/>
          <w:sz w:val="24"/>
          <w:szCs w:val="24"/>
          <w:lang w:eastAsia="ar-SA"/>
        </w:rPr>
        <w:t xml:space="preserve"> акціонерного товариства </w:t>
      </w:r>
      <w:proofErr w:type="spellStart"/>
      <w:r w:rsidRPr="00E50771">
        <w:rPr>
          <w:b/>
          <w:bCs/>
          <w:sz w:val="24"/>
          <w:szCs w:val="24"/>
          <w:lang w:eastAsia="ar-SA"/>
        </w:rPr>
        <w:t>“Одесбудматеріали”</w:t>
      </w:r>
      <w:proofErr w:type="spellEnd"/>
      <w:r w:rsidRPr="00E50771">
        <w:rPr>
          <w:b/>
          <w:bCs/>
          <w:sz w:val="24"/>
          <w:szCs w:val="24"/>
          <w:lang w:eastAsia="ar-SA"/>
        </w:rPr>
        <w:t xml:space="preserve">, входить до складу Додатку 38 </w:t>
      </w:r>
      <w:r w:rsidRPr="00E50771">
        <w:rPr>
          <w:b/>
          <w:sz w:val="24"/>
          <w:szCs w:val="24"/>
          <w:lang w:eastAsia="ar-SA"/>
        </w:rPr>
        <w:t xml:space="preserve">до Положення про розкриття інформації емітентами цінних паперів, затвердженого Рішенням Національної комісії з цінних паперів та фондового ринку від 03.12.2013 р. </w:t>
      </w:r>
      <w:r w:rsidRPr="00E50771">
        <w:rPr>
          <w:b/>
          <w:sz w:val="24"/>
          <w:szCs w:val="24"/>
          <w:lang w:val="ru-RU" w:eastAsia="ar-SA"/>
        </w:rPr>
        <w:t>N</w:t>
      </w:r>
      <w:r w:rsidRPr="00E50771">
        <w:rPr>
          <w:b/>
          <w:sz w:val="24"/>
          <w:szCs w:val="24"/>
          <w:lang w:eastAsia="ar-SA"/>
        </w:rPr>
        <w:t xml:space="preserve"> 2826 та зареєстрованого в Міністерстві юстиції України 24.12. 2013 р. за </w:t>
      </w:r>
      <w:r w:rsidRPr="00E50771">
        <w:rPr>
          <w:b/>
          <w:sz w:val="24"/>
          <w:szCs w:val="24"/>
          <w:lang w:val="ru-RU" w:eastAsia="ar-SA"/>
        </w:rPr>
        <w:t>N</w:t>
      </w:r>
      <w:r w:rsidRPr="00E50771">
        <w:rPr>
          <w:b/>
          <w:sz w:val="24"/>
          <w:szCs w:val="24"/>
          <w:lang w:eastAsia="ar-SA"/>
        </w:rPr>
        <w:t xml:space="preserve"> 2180/24712 із змінами, внесеними згідно </w:t>
      </w:r>
      <w:proofErr w:type="gramStart"/>
      <w:r w:rsidRPr="00E50771">
        <w:rPr>
          <w:b/>
          <w:sz w:val="24"/>
          <w:szCs w:val="24"/>
          <w:lang w:eastAsia="ar-SA"/>
        </w:rPr>
        <w:t>р</w:t>
      </w:r>
      <w:proofErr w:type="gramEnd"/>
      <w:r w:rsidRPr="00E50771">
        <w:rPr>
          <w:b/>
          <w:sz w:val="24"/>
          <w:szCs w:val="24"/>
          <w:lang w:eastAsia="ar-SA"/>
        </w:rPr>
        <w:t xml:space="preserve">ішень комісії </w:t>
      </w:r>
      <w:hyperlink r:id="rId7" w:anchor="_blank" w:history="1">
        <w:r w:rsidRPr="00E50771">
          <w:rPr>
            <w:b/>
            <w:sz w:val="24"/>
            <w:szCs w:val="24"/>
            <w:lang w:eastAsia="ar-SA"/>
          </w:rPr>
          <w:t xml:space="preserve"> від 23.09.2014</w:t>
        </w:r>
      </w:hyperlink>
      <w:r w:rsidRPr="00E50771">
        <w:rPr>
          <w:b/>
          <w:sz w:val="24"/>
          <w:szCs w:val="24"/>
          <w:lang w:eastAsia="ar-SA"/>
        </w:rPr>
        <w:t xml:space="preserve"> р. № 1250, 16.12. 2014 р. № 1713, 01.09. 2015 р. № 1348, 12.04. 2016 р. № 410, 14.09. 2016 р. № 923. Вона також надається до органів державної фіскальної служби.</w:t>
      </w:r>
    </w:p>
    <w:p w:rsidR="00CB24CC" w:rsidRPr="00E50771" w:rsidRDefault="00CB24CC" w:rsidP="00CB24CC">
      <w:pPr>
        <w:suppressAutoHyphens/>
        <w:overflowPunct w:val="0"/>
        <w:autoSpaceDE w:val="0"/>
        <w:ind w:firstLine="708"/>
        <w:jc w:val="both"/>
        <w:textAlignment w:val="baseline"/>
        <w:rPr>
          <w:b/>
          <w:color w:val="000000"/>
          <w:sz w:val="24"/>
          <w:szCs w:val="24"/>
          <w:lang w:eastAsia="ar-SA"/>
        </w:rPr>
      </w:pPr>
      <w:r w:rsidRPr="00E50771">
        <w:rPr>
          <w:b/>
          <w:color w:val="000000"/>
          <w:sz w:val="24"/>
          <w:szCs w:val="24"/>
          <w:lang w:eastAsia="ar-SA"/>
        </w:rPr>
        <w:t>Аудитором розглянуто зазначену іншу інформацію і жодних суттєвих невідповідностей та/або суттєвих викривлень не ідентифіковано.</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r w:rsidRPr="00E50771">
        <w:rPr>
          <w:b/>
          <w:color w:val="000000"/>
          <w:sz w:val="24"/>
          <w:szCs w:val="24"/>
          <w:lang w:eastAsia="ar-SA"/>
        </w:rPr>
        <w:t>4.3. Виконання товариством значних правочинів</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36"/>
        <w:jc w:val="both"/>
        <w:textAlignment w:val="baseline"/>
        <w:rPr>
          <w:b/>
          <w:sz w:val="24"/>
          <w:szCs w:val="24"/>
          <w:lang w:eastAsia="ar-SA"/>
        </w:rPr>
      </w:pPr>
      <w:r w:rsidRPr="00E50771">
        <w:rPr>
          <w:b/>
          <w:color w:val="000000"/>
          <w:sz w:val="24"/>
          <w:szCs w:val="24"/>
          <w:lang w:eastAsia="ar-SA"/>
        </w:rPr>
        <w:t xml:space="preserve">           За приписами пункту 4 частини першої статті 2 Закону України "Про акціонерні товариства" - </w:t>
      </w:r>
      <w:r w:rsidRPr="00E50771">
        <w:rPr>
          <w:b/>
          <w:sz w:val="24"/>
          <w:szCs w:val="24"/>
          <w:lang w:eastAsia="ar-SA"/>
        </w:rPr>
        <w:t>значний правочин - правочин (крім правочину з розміщення товариством власних акцій), учинений акціонерним товариством, якщо ринкова вартість майна (робіт, послуг), що є його предметом, становить 10 і більше відсотків вартості активів товариства, за даними останньої річної фінансової звітності. За приписами частини першої статті 70 того ж закону рішення про вчинення значного правочину, якщо ринкова вартість майна або послуг, що є його предметом, становить від 10 до 25 відсотків вартості активів за даними останньої річної фінансової звітності акціонерного товариства, приймається наглядовою радою. Статутом акціонерного товариства можуть бути визначені додаткові критерії для віднесення правочину до значного правочину. У разі неприйняття наглядовою радою рішення про вчинення значного правочину питання про вчинення такого правочину може виноситися на розгляд загальних зборів.</w:t>
      </w:r>
    </w:p>
    <w:p w:rsidR="00CB24CC" w:rsidRPr="00E50771" w:rsidRDefault="00CB24CC" w:rsidP="00CB24CC">
      <w:pPr>
        <w:suppressAutoHyphens/>
        <w:ind w:firstLine="709"/>
        <w:rPr>
          <w:b/>
          <w:sz w:val="24"/>
          <w:szCs w:val="24"/>
          <w:lang w:eastAsia="ar-SA"/>
        </w:rPr>
      </w:pPr>
      <w:r w:rsidRPr="00E50771">
        <w:rPr>
          <w:b/>
          <w:sz w:val="24"/>
          <w:szCs w:val="24"/>
          <w:lang w:eastAsia="ar-SA"/>
        </w:rPr>
        <w:t>Аудитом встановлено, що в звітному році товариство не здійснювало значних правочинів</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val="ru-RU" w:eastAsia="ar-SA"/>
        </w:rPr>
      </w:pP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r w:rsidRPr="00E50771">
        <w:rPr>
          <w:b/>
          <w:color w:val="000000"/>
          <w:sz w:val="24"/>
          <w:szCs w:val="24"/>
          <w:lang w:eastAsia="ar-SA"/>
        </w:rPr>
        <w:lastRenderedPageBreak/>
        <w:t>4.4. Стан корпоративного управління</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36" w:firstLine="709"/>
        <w:jc w:val="both"/>
        <w:textAlignment w:val="baseline"/>
        <w:rPr>
          <w:b/>
          <w:color w:val="000000"/>
          <w:sz w:val="24"/>
          <w:szCs w:val="24"/>
          <w:lang w:val="ru-RU" w:eastAsia="ar-SA"/>
        </w:rPr>
      </w:pPr>
      <w:proofErr w:type="spellStart"/>
      <w:r w:rsidRPr="00E50771">
        <w:rPr>
          <w:b/>
          <w:color w:val="000000"/>
          <w:sz w:val="24"/>
          <w:szCs w:val="24"/>
          <w:lang w:val="ru-RU" w:eastAsia="ar-SA"/>
        </w:rPr>
        <w:t>Корпоративне</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управління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це</w:t>
      </w:r>
      <w:proofErr w:type="spellEnd"/>
      <w:r w:rsidRPr="00E50771">
        <w:rPr>
          <w:b/>
          <w:color w:val="000000"/>
          <w:sz w:val="24"/>
          <w:szCs w:val="24"/>
          <w:lang w:val="ru-RU" w:eastAsia="ar-SA"/>
        </w:rPr>
        <w:t xml:space="preserve"> система </w:t>
      </w:r>
      <w:proofErr w:type="spellStart"/>
      <w:r w:rsidRPr="00E50771">
        <w:rPr>
          <w:b/>
          <w:color w:val="000000"/>
          <w:sz w:val="24"/>
          <w:szCs w:val="24"/>
          <w:lang w:val="ru-RU" w:eastAsia="ar-SA"/>
        </w:rPr>
        <w:t>відносин</w:t>
      </w:r>
      <w:proofErr w:type="spellEnd"/>
      <w:r w:rsidRPr="00E50771">
        <w:rPr>
          <w:b/>
          <w:color w:val="000000"/>
          <w:sz w:val="24"/>
          <w:szCs w:val="24"/>
          <w:lang w:val="ru-RU" w:eastAsia="ar-SA"/>
        </w:rPr>
        <w:t xml:space="preserve"> </w:t>
      </w:r>
      <w:proofErr w:type="spellStart"/>
      <w:proofErr w:type="gramStart"/>
      <w:r w:rsidRPr="00E50771">
        <w:rPr>
          <w:b/>
          <w:color w:val="000000"/>
          <w:sz w:val="24"/>
          <w:szCs w:val="24"/>
          <w:lang w:val="ru-RU" w:eastAsia="ar-SA"/>
        </w:rPr>
        <w:t>між</w:t>
      </w:r>
      <w:proofErr w:type="spellEnd"/>
      <w:proofErr w:type="gramEnd"/>
      <w:r w:rsidRPr="00E50771">
        <w:rPr>
          <w:b/>
          <w:color w:val="000000"/>
          <w:sz w:val="24"/>
          <w:szCs w:val="24"/>
          <w:lang w:val="ru-RU" w:eastAsia="ar-SA"/>
        </w:rPr>
        <w:t xml:space="preserve"> </w:t>
      </w:r>
      <w:proofErr w:type="spellStart"/>
      <w:r w:rsidRPr="00E50771">
        <w:rPr>
          <w:b/>
          <w:color w:val="000000"/>
          <w:sz w:val="24"/>
          <w:szCs w:val="24"/>
          <w:lang w:val="ru-RU" w:eastAsia="ar-SA"/>
        </w:rPr>
        <w:t>виконавчим</w:t>
      </w:r>
      <w:proofErr w:type="spellEnd"/>
      <w:r w:rsidRPr="00E50771">
        <w:rPr>
          <w:b/>
          <w:color w:val="000000"/>
          <w:sz w:val="24"/>
          <w:szCs w:val="24"/>
          <w:lang w:val="ru-RU" w:eastAsia="ar-SA"/>
        </w:rPr>
        <w:t xml:space="preserve"> органом </w:t>
      </w:r>
      <w:proofErr w:type="spellStart"/>
      <w:r w:rsidRPr="00E50771">
        <w:rPr>
          <w:b/>
          <w:color w:val="000000"/>
          <w:sz w:val="24"/>
          <w:szCs w:val="24"/>
          <w:lang w:val="ru-RU" w:eastAsia="ar-SA"/>
        </w:rPr>
        <w:t>товариства</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його</w:t>
      </w:r>
      <w:proofErr w:type="spellEnd"/>
      <w:r w:rsidRPr="00E50771">
        <w:rPr>
          <w:b/>
          <w:color w:val="000000"/>
          <w:sz w:val="24"/>
          <w:szCs w:val="24"/>
          <w:lang w:val="ru-RU" w:eastAsia="ar-SA"/>
        </w:rPr>
        <w:t xml:space="preserve"> радою, </w:t>
      </w:r>
      <w:proofErr w:type="spellStart"/>
      <w:r w:rsidRPr="00E50771">
        <w:rPr>
          <w:b/>
          <w:color w:val="000000"/>
          <w:sz w:val="24"/>
          <w:szCs w:val="24"/>
          <w:lang w:val="ru-RU" w:eastAsia="ar-SA"/>
        </w:rPr>
        <w:t>акціонерами</w:t>
      </w:r>
      <w:proofErr w:type="spellEnd"/>
      <w:r w:rsidRPr="00E50771">
        <w:rPr>
          <w:b/>
          <w:color w:val="000000"/>
          <w:sz w:val="24"/>
          <w:szCs w:val="24"/>
          <w:lang w:val="ru-RU" w:eastAsia="ar-SA"/>
        </w:rPr>
        <w:t xml:space="preserve"> та </w:t>
      </w:r>
      <w:proofErr w:type="spellStart"/>
      <w:r w:rsidRPr="00E50771">
        <w:rPr>
          <w:b/>
          <w:color w:val="000000"/>
          <w:sz w:val="24"/>
          <w:szCs w:val="24"/>
          <w:lang w:val="ru-RU" w:eastAsia="ar-SA"/>
        </w:rPr>
        <w:t>іншими</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зацікавленими</w:t>
      </w:r>
      <w:proofErr w:type="spellEnd"/>
      <w:r w:rsidRPr="00E50771">
        <w:rPr>
          <w:b/>
          <w:color w:val="000000"/>
          <w:sz w:val="24"/>
          <w:szCs w:val="24"/>
          <w:lang w:val="ru-RU" w:eastAsia="ar-SA"/>
        </w:rPr>
        <w:t xml:space="preserve"> особами. </w:t>
      </w:r>
      <w:proofErr w:type="spellStart"/>
      <w:r w:rsidRPr="00E50771">
        <w:rPr>
          <w:b/>
          <w:color w:val="000000"/>
          <w:sz w:val="24"/>
          <w:szCs w:val="24"/>
          <w:lang w:val="ru-RU" w:eastAsia="ar-SA"/>
        </w:rPr>
        <w:t>Корпоративне</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управління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окреслює</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межі</w:t>
      </w:r>
      <w:proofErr w:type="spellEnd"/>
      <w:r w:rsidRPr="00E50771">
        <w:rPr>
          <w:b/>
          <w:color w:val="000000"/>
          <w:sz w:val="24"/>
          <w:szCs w:val="24"/>
          <w:lang w:val="ru-RU" w:eastAsia="ar-SA"/>
        </w:rPr>
        <w:t xml:space="preserve">, в </w:t>
      </w:r>
      <w:proofErr w:type="spellStart"/>
      <w:r w:rsidRPr="00E50771">
        <w:rPr>
          <w:b/>
          <w:color w:val="000000"/>
          <w:sz w:val="24"/>
          <w:szCs w:val="24"/>
          <w:lang w:val="ru-RU" w:eastAsia="ar-SA"/>
        </w:rPr>
        <w:t>яких</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визначаються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завдання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товариства</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засоби</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виконання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цих</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завдань</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здійснення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моніторингу</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діяльності</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товариства</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Наявність</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ефективної</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системи</w:t>
      </w:r>
      <w:proofErr w:type="spellEnd"/>
      <w:r w:rsidRPr="00E50771">
        <w:rPr>
          <w:b/>
          <w:color w:val="000000"/>
          <w:sz w:val="24"/>
          <w:szCs w:val="24"/>
          <w:lang w:val="ru-RU" w:eastAsia="ar-SA"/>
        </w:rPr>
        <w:t xml:space="preserve"> </w:t>
      </w:r>
      <w:proofErr w:type="gramStart"/>
      <w:r w:rsidRPr="00E50771">
        <w:rPr>
          <w:b/>
          <w:color w:val="000000"/>
          <w:sz w:val="24"/>
          <w:szCs w:val="24"/>
          <w:lang w:val="ru-RU" w:eastAsia="ar-SA"/>
        </w:rPr>
        <w:t>корпоративного</w:t>
      </w:r>
      <w:proofErr w:type="gramEnd"/>
      <w:r w:rsidRPr="00E50771">
        <w:rPr>
          <w:b/>
          <w:color w:val="000000"/>
          <w:sz w:val="24"/>
          <w:szCs w:val="24"/>
          <w:lang w:val="ru-RU" w:eastAsia="ar-SA"/>
        </w:rPr>
        <w:t xml:space="preserve"> </w:t>
      </w:r>
      <w:proofErr w:type="spellStart"/>
      <w:r w:rsidRPr="00E50771">
        <w:rPr>
          <w:b/>
          <w:color w:val="000000"/>
          <w:sz w:val="24"/>
          <w:szCs w:val="24"/>
          <w:lang w:val="ru-RU" w:eastAsia="ar-SA"/>
        </w:rPr>
        <w:t>управління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збільшує</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вартість</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капіталу</w:t>
      </w:r>
      <w:proofErr w:type="spellEnd"/>
      <w:r w:rsidRPr="00E50771">
        <w:rPr>
          <w:b/>
          <w:color w:val="000000"/>
          <w:sz w:val="24"/>
          <w:szCs w:val="24"/>
          <w:lang w:val="ru-RU" w:eastAsia="ar-SA"/>
        </w:rPr>
        <w:t xml:space="preserve">, </w:t>
      </w:r>
      <w:r w:rsidRPr="00E50771">
        <w:rPr>
          <w:b/>
          <w:color w:val="000000"/>
          <w:sz w:val="24"/>
          <w:szCs w:val="24"/>
          <w:lang w:eastAsia="ar-SA"/>
        </w:rPr>
        <w:t>емітенти</w:t>
      </w:r>
      <w:r w:rsidRPr="00E50771">
        <w:rPr>
          <w:b/>
          <w:color w:val="000000"/>
          <w:sz w:val="24"/>
          <w:szCs w:val="24"/>
          <w:lang w:val="ru-RU" w:eastAsia="ar-SA"/>
        </w:rPr>
        <w:t xml:space="preserve"> </w:t>
      </w:r>
      <w:proofErr w:type="spellStart"/>
      <w:r w:rsidRPr="00E50771">
        <w:rPr>
          <w:b/>
          <w:color w:val="000000"/>
          <w:sz w:val="24"/>
          <w:szCs w:val="24"/>
          <w:lang w:val="ru-RU" w:eastAsia="ar-SA"/>
        </w:rPr>
        <w:t>заохочуються</w:t>
      </w:r>
      <w:proofErr w:type="spellEnd"/>
      <w:r w:rsidRPr="00E50771">
        <w:rPr>
          <w:b/>
          <w:color w:val="000000"/>
          <w:sz w:val="24"/>
          <w:szCs w:val="24"/>
          <w:lang w:val="ru-RU" w:eastAsia="ar-SA"/>
        </w:rPr>
        <w:t xml:space="preserve"> до </w:t>
      </w:r>
      <w:proofErr w:type="spellStart"/>
      <w:r w:rsidRPr="00E50771">
        <w:rPr>
          <w:b/>
          <w:color w:val="000000"/>
          <w:sz w:val="24"/>
          <w:szCs w:val="24"/>
          <w:lang w:val="ru-RU" w:eastAsia="ar-SA"/>
        </w:rPr>
        <w:t>більш</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ефективного</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використання</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ресурсів</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що</w:t>
      </w:r>
      <w:proofErr w:type="spellEnd"/>
      <w:r w:rsidRPr="00E50771">
        <w:rPr>
          <w:b/>
          <w:color w:val="000000"/>
          <w:sz w:val="24"/>
          <w:szCs w:val="24"/>
          <w:lang w:val="ru-RU" w:eastAsia="ar-SA"/>
        </w:rPr>
        <w:t xml:space="preserve"> </w:t>
      </w:r>
      <w:proofErr w:type="spellStart"/>
      <w:r w:rsidRPr="00E50771">
        <w:rPr>
          <w:b/>
          <w:color w:val="000000"/>
          <w:sz w:val="24"/>
          <w:szCs w:val="24"/>
          <w:lang w:val="ru-RU" w:eastAsia="ar-SA"/>
        </w:rPr>
        <w:t>створює</w:t>
      </w:r>
      <w:proofErr w:type="spellEnd"/>
      <w:r w:rsidRPr="00E50771">
        <w:rPr>
          <w:b/>
          <w:color w:val="000000"/>
          <w:sz w:val="24"/>
          <w:szCs w:val="24"/>
          <w:lang w:val="ru-RU" w:eastAsia="ar-SA"/>
        </w:rPr>
        <w:t xml:space="preserve"> базу для </w:t>
      </w:r>
      <w:proofErr w:type="spellStart"/>
      <w:r w:rsidRPr="00E50771">
        <w:rPr>
          <w:b/>
          <w:color w:val="000000"/>
          <w:sz w:val="24"/>
          <w:szCs w:val="24"/>
          <w:lang w:val="ru-RU" w:eastAsia="ar-SA"/>
        </w:rPr>
        <w:t>зростання</w:t>
      </w:r>
      <w:proofErr w:type="spellEnd"/>
      <w:r w:rsidRPr="00E50771">
        <w:rPr>
          <w:b/>
          <w:color w:val="000000"/>
          <w:sz w:val="24"/>
          <w:szCs w:val="24"/>
          <w:lang w:val="ru-RU" w:eastAsia="ar-SA"/>
        </w:rPr>
        <w:t xml:space="preserve">. </w:t>
      </w:r>
    </w:p>
    <w:p w:rsidR="00CB24CC" w:rsidRPr="00E50771" w:rsidRDefault="00CB24CC" w:rsidP="00CB24CC">
      <w:pPr>
        <w:suppressAutoHyphens/>
        <w:ind w:right="-36" w:firstLine="708"/>
        <w:jc w:val="both"/>
        <w:rPr>
          <w:b/>
          <w:color w:val="000000"/>
          <w:sz w:val="24"/>
          <w:szCs w:val="24"/>
          <w:lang w:eastAsia="ar-SA"/>
        </w:rPr>
      </w:pPr>
      <w:r w:rsidRPr="00E50771">
        <w:rPr>
          <w:b/>
          <w:sz w:val="24"/>
          <w:szCs w:val="24"/>
          <w:lang w:eastAsia="ar-SA"/>
        </w:rPr>
        <w:t xml:space="preserve">Внаслідок виконання </w:t>
      </w:r>
      <w:r w:rsidRPr="00E50771">
        <w:rPr>
          <w:b/>
          <w:color w:val="000000"/>
          <w:sz w:val="24"/>
          <w:szCs w:val="24"/>
          <w:lang w:eastAsia="ar-SA"/>
        </w:rPr>
        <w:t>процедур з метою висловлення думки щодо стану корпоративного управління, у тому числі внутрішнього аудиту, згідно з положеннями Закону України "Про акціонерні товариства" аудитор може сформулювати судження щодо:</w:t>
      </w:r>
    </w:p>
    <w:p w:rsidR="00CB24CC" w:rsidRPr="00E50771" w:rsidRDefault="00CB24CC" w:rsidP="00CB24CC">
      <w:pPr>
        <w:suppressAutoHyphens/>
        <w:ind w:right="-36" w:firstLine="708"/>
        <w:jc w:val="both"/>
        <w:rPr>
          <w:b/>
          <w:color w:val="000000"/>
          <w:sz w:val="24"/>
          <w:szCs w:val="24"/>
          <w:lang w:eastAsia="ar-SA"/>
        </w:rPr>
      </w:pPr>
      <w:r w:rsidRPr="00E50771">
        <w:rPr>
          <w:b/>
          <w:color w:val="000000"/>
          <w:sz w:val="24"/>
          <w:szCs w:val="24"/>
          <w:lang w:eastAsia="ar-SA"/>
        </w:rPr>
        <w:t>відповідності системи корпоративного управління у товаристві вимогам Закону України "Про акціонерні товариства" та вимогам статуту;</w:t>
      </w:r>
    </w:p>
    <w:p w:rsidR="00CB24CC" w:rsidRPr="00E50771" w:rsidRDefault="00CB24CC" w:rsidP="00CB24CC">
      <w:pPr>
        <w:widowControl w:val="0"/>
        <w:numPr>
          <w:ilvl w:val="0"/>
          <w:numId w:val="1"/>
        </w:numPr>
        <w:tabs>
          <w:tab w:val="num" w:pos="0"/>
        </w:tabs>
        <w:suppressAutoHyphens/>
        <w:overflowPunct w:val="0"/>
        <w:autoSpaceDE w:val="0"/>
        <w:autoSpaceDN w:val="0"/>
        <w:adjustRightInd w:val="0"/>
        <w:ind w:right="-36"/>
        <w:jc w:val="both"/>
        <w:textAlignment w:val="baseline"/>
        <w:rPr>
          <w:b/>
          <w:color w:val="000000"/>
          <w:sz w:val="24"/>
          <w:szCs w:val="24"/>
          <w:lang w:eastAsia="ar-SA"/>
        </w:rPr>
      </w:pPr>
      <w:r w:rsidRPr="00E50771">
        <w:rPr>
          <w:b/>
          <w:color w:val="000000"/>
          <w:sz w:val="24"/>
          <w:szCs w:val="24"/>
          <w:lang w:eastAsia="ar-SA"/>
        </w:rPr>
        <w:t>відповідного відображення інформації про стан корпоративного управління у розділі "Інформація про стан корпоративного управління" річного звіту акціонерного товариства, яка складається згідно до вимог "Положення про розкриття інформації емітентами цінних паперів", затверджених рішенням, зазначеним в п. 4.2. даного Висновку.</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1" w:firstLine="709"/>
        <w:jc w:val="both"/>
        <w:textAlignment w:val="baseline"/>
        <w:rPr>
          <w:b/>
          <w:color w:val="000000"/>
          <w:sz w:val="24"/>
          <w:szCs w:val="24"/>
          <w:lang w:eastAsia="ar-SA"/>
        </w:rPr>
      </w:pPr>
      <w:r w:rsidRPr="00E50771">
        <w:rPr>
          <w:b/>
          <w:color w:val="000000"/>
          <w:sz w:val="24"/>
          <w:szCs w:val="24"/>
          <w:lang w:eastAsia="ar-SA"/>
        </w:rPr>
        <w:t>4.5. Ідентифікація та оцінки аудитором ризиків суттєвого викривлення фінансової звітності  внаслідок шахрайства</w:t>
      </w:r>
    </w:p>
    <w:p w:rsidR="00CB24CC" w:rsidRPr="00E50771" w:rsidRDefault="00CB24CC" w:rsidP="00CB24CC">
      <w:pPr>
        <w:tabs>
          <w:tab w:val="left" w:pos="8364"/>
        </w:tabs>
        <w:suppressAutoHyphens/>
        <w:overflowPunct w:val="0"/>
        <w:autoSpaceDE w:val="0"/>
        <w:ind w:right="-1" w:firstLine="709"/>
        <w:jc w:val="both"/>
        <w:textAlignment w:val="baseline"/>
        <w:rPr>
          <w:b/>
          <w:color w:val="000000"/>
          <w:sz w:val="24"/>
          <w:szCs w:val="24"/>
          <w:lang w:eastAsia="ar-SA"/>
        </w:rPr>
      </w:pPr>
    </w:p>
    <w:p w:rsidR="00CB24CC" w:rsidRPr="00E50771" w:rsidRDefault="00CB24CC" w:rsidP="00CB24CC">
      <w:pPr>
        <w:tabs>
          <w:tab w:val="left" w:pos="8364"/>
        </w:tabs>
        <w:suppressAutoHyphens/>
        <w:overflowPunct w:val="0"/>
        <w:autoSpaceDE w:val="0"/>
        <w:ind w:right="-1"/>
        <w:jc w:val="both"/>
        <w:textAlignment w:val="baseline"/>
        <w:rPr>
          <w:b/>
          <w:color w:val="000000"/>
          <w:sz w:val="24"/>
          <w:szCs w:val="24"/>
          <w:lang w:eastAsia="ar-SA"/>
        </w:rPr>
      </w:pPr>
      <w:r w:rsidRPr="00E50771">
        <w:rPr>
          <w:b/>
          <w:color w:val="000000"/>
          <w:sz w:val="24"/>
          <w:szCs w:val="24"/>
          <w:lang w:eastAsia="ar-SA"/>
        </w:rPr>
        <w:t xml:space="preserve">           МСА 240 "Відповідальність аудитора, що стосується шахрайства, при аудиті фінансової звітності" передбачено виконання аудитором низки процедур, характер, час та обсяг яких відповідають оціненим ризикам суттєвого викривлення внаслідок шахрайства на рівні фінансової звітності. За результатами зазначеного виконання в акціонерному товаристві не ідентифіковано ризиків суттєвого викривлення фінансової  звітності  внаслідок шахрайства.</w:t>
      </w:r>
    </w:p>
    <w:p w:rsidR="00CB24CC" w:rsidRPr="00E50771" w:rsidRDefault="00CB24CC" w:rsidP="00CB24CC">
      <w:pPr>
        <w:tabs>
          <w:tab w:val="left" w:pos="8364"/>
        </w:tabs>
        <w:suppressAutoHyphens/>
        <w:overflowPunct w:val="0"/>
        <w:autoSpaceDE w:val="0"/>
        <w:ind w:right="141" w:firstLine="709"/>
        <w:jc w:val="both"/>
        <w:textAlignment w:val="baseline"/>
        <w:rPr>
          <w:b/>
          <w:color w:val="000000"/>
          <w:sz w:val="12"/>
          <w:szCs w:val="12"/>
          <w:lang w:eastAsia="ar-SA"/>
        </w:rPr>
      </w:pPr>
    </w:p>
    <w:p w:rsidR="00CB24CC" w:rsidRPr="00E50771" w:rsidRDefault="00CB24CC" w:rsidP="00CB24CC">
      <w:pPr>
        <w:widowControl w:val="0"/>
        <w:tabs>
          <w:tab w:val="left" w:pos="851"/>
        </w:tabs>
        <w:jc w:val="both"/>
        <w:rPr>
          <w:b/>
          <w:color w:val="000000"/>
          <w:sz w:val="24"/>
          <w:szCs w:val="24"/>
        </w:rPr>
      </w:pPr>
      <w:r w:rsidRPr="00E50771">
        <w:rPr>
          <w:b/>
          <w:color w:val="000000"/>
          <w:sz w:val="24"/>
          <w:szCs w:val="24"/>
        </w:rPr>
        <w:tab/>
        <w:t>4.6. Стан бухгалтерського обліку у товаристві</w:t>
      </w:r>
    </w:p>
    <w:p w:rsidR="00CB24CC" w:rsidRPr="00E50771" w:rsidRDefault="00CB24CC" w:rsidP="00CB24CC">
      <w:pPr>
        <w:widowControl w:val="0"/>
        <w:tabs>
          <w:tab w:val="left" w:pos="900"/>
        </w:tabs>
        <w:ind w:firstLine="360"/>
        <w:jc w:val="both"/>
        <w:rPr>
          <w:b/>
          <w:color w:val="000000"/>
          <w:sz w:val="24"/>
          <w:szCs w:val="24"/>
        </w:rPr>
      </w:pPr>
    </w:p>
    <w:p w:rsidR="00CB24CC" w:rsidRPr="00E50771" w:rsidRDefault="00CB24CC" w:rsidP="00CB24CC">
      <w:pPr>
        <w:overflowPunct w:val="0"/>
        <w:autoSpaceDE w:val="0"/>
        <w:autoSpaceDN w:val="0"/>
        <w:adjustRightInd w:val="0"/>
        <w:ind w:firstLine="708"/>
        <w:jc w:val="both"/>
        <w:textAlignment w:val="baseline"/>
        <w:rPr>
          <w:b/>
          <w:iCs/>
          <w:color w:val="000000"/>
          <w:sz w:val="24"/>
          <w:szCs w:val="24"/>
        </w:rPr>
      </w:pPr>
      <w:r w:rsidRPr="00E50771">
        <w:rPr>
          <w:b/>
          <w:iCs/>
          <w:color w:val="000000"/>
          <w:sz w:val="24"/>
          <w:szCs w:val="24"/>
        </w:rPr>
        <w:t>Суб’єктом аудита виконувався бухгалтерський облік господарських операцій щодо майна і результатів своєї діяльності в натуральному вимірі та в узагальненому грошовому виразі шляхом безперервного документального і взаємопов’язаного їх відображення. Бухгалтерський облік ґрунтувався на МСФЗ/МСБО. Підставою для бухгалтерського обліку господарських операцій були первинна документація, всі дані, що зафіксовані в них, систематизовано на рахунках бухгалтерського обліку шляхом подвійного запису. Стан первинних документів та облікових реєстрів добрий. Отже, є аналітична база для забезпечення детальних даних для прийняття управлінських рішень та формування фінансової, податкової та статистичної звітності.</w:t>
      </w:r>
    </w:p>
    <w:p w:rsidR="00CB24CC" w:rsidRPr="00E50771" w:rsidRDefault="00CB24CC" w:rsidP="00CB24CC">
      <w:pPr>
        <w:tabs>
          <w:tab w:val="left" w:pos="8244"/>
          <w:tab w:val="left" w:pos="8364"/>
          <w:tab w:val="left" w:pos="9160"/>
        </w:tabs>
        <w:overflowPunct w:val="0"/>
        <w:autoSpaceDE w:val="0"/>
        <w:autoSpaceDN w:val="0"/>
        <w:adjustRightInd w:val="0"/>
        <w:ind w:right="141"/>
        <w:jc w:val="both"/>
        <w:textAlignment w:val="baseline"/>
        <w:rPr>
          <w:b/>
          <w:sz w:val="24"/>
          <w:szCs w:val="24"/>
        </w:rPr>
      </w:pPr>
      <w:r w:rsidRPr="00E50771">
        <w:rPr>
          <w:b/>
          <w:sz w:val="24"/>
          <w:szCs w:val="24"/>
        </w:rPr>
        <w:t xml:space="preserve">            Облікова політика товариства (відповідно до вимог статті 1 Закону України </w:t>
      </w:r>
      <w:proofErr w:type="spellStart"/>
      <w:r w:rsidRPr="00E50771">
        <w:rPr>
          <w:b/>
          <w:sz w:val="24"/>
          <w:szCs w:val="24"/>
        </w:rPr>
        <w:t>„Про</w:t>
      </w:r>
      <w:proofErr w:type="spellEnd"/>
      <w:r w:rsidRPr="00E50771">
        <w:rPr>
          <w:b/>
          <w:sz w:val="24"/>
          <w:szCs w:val="24"/>
        </w:rPr>
        <w:t xml:space="preserve"> бухгалтерський облік та фінансову </w:t>
      </w:r>
      <w:proofErr w:type="spellStart"/>
      <w:r w:rsidRPr="00E50771">
        <w:rPr>
          <w:b/>
          <w:sz w:val="24"/>
          <w:szCs w:val="24"/>
        </w:rPr>
        <w:t>звітність”</w:t>
      </w:r>
      <w:proofErr w:type="spellEnd"/>
      <w:r w:rsidRPr="00E50771">
        <w:rPr>
          <w:b/>
          <w:sz w:val="24"/>
          <w:szCs w:val="24"/>
        </w:rPr>
        <w:t xml:space="preserve">  та МСФЗ/МСБО, як сукупність принципів, методів і процедур, що використовуються товариством в поточному обліку та для складання і подання фінансової звітності. Вона була визначена наказом по товариству</w:t>
      </w:r>
      <w:r w:rsidRPr="00E50771">
        <w:rPr>
          <w:sz w:val="24"/>
          <w:szCs w:val="24"/>
        </w:rPr>
        <w:t xml:space="preserve"> </w:t>
      </w:r>
      <w:r w:rsidRPr="00E50771">
        <w:rPr>
          <w:b/>
          <w:sz w:val="24"/>
          <w:szCs w:val="24"/>
        </w:rPr>
        <w:t>від 02.01. 2012 р. та протягом 2012-2017 р. залишалась незмінною</w:t>
      </w:r>
      <w:r w:rsidRPr="00E50771">
        <w:rPr>
          <w:b/>
          <w:sz w:val="24"/>
          <w:szCs w:val="24"/>
          <w:lang w:eastAsia="en-US"/>
        </w:rPr>
        <w:t xml:space="preserve">. </w:t>
      </w:r>
      <w:r w:rsidR="00E42F13">
        <w:rPr>
          <w:b/>
          <w:sz w:val="24"/>
          <w:szCs w:val="24"/>
        </w:rPr>
        <w:t>Товариству варто тер</w:t>
      </w:r>
      <w:r w:rsidR="00E42F13">
        <w:rPr>
          <w:b/>
          <w:sz w:val="24"/>
          <w:szCs w:val="24"/>
          <w:lang w:val="ru-RU"/>
        </w:rPr>
        <w:t>м</w:t>
      </w:r>
      <w:proofErr w:type="spellStart"/>
      <w:r w:rsidRPr="00E50771">
        <w:rPr>
          <w:b/>
          <w:sz w:val="24"/>
          <w:szCs w:val="24"/>
        </w:rPr>
        <w:t>іново</w:t>
      </w:r>
      <w:proofErr w:type="spellEnd"/>
      <w:r w:rsidRPr="00E50771">
        <w:rPr>
          <w:b/>
          <w:sz w:val="24"/>
          <w:szCs w:val="24"/>
        </w:rPr>
        <w:t xml:space="preserve"> оновити облікову політику.</w:t>
      </w:r>
    </w:p>
    <w:p w:rsidR="00CB24CC" w:rsidRPr="00E50771" w:rsidRDefault="00CB24CC" w:rsidP="00CB24CC">
      <w:pPr>
        <w:overflowPunct w:val="0"/>
        <w:autoSpaceDE w:val="0"/>
        <w:autoSpaceDN w:val="0"/>
        <w:adjustRightInd w:val="0"/>
        <w:ind w:firstLine="708"/>
        <w:jc w:val="both"/>
        <w:textAlignment w:val="baseline"/>
        <w:rPr>
          <w:b/>
          <w:sz w:val="24"/>
          <w:szCs w:val="24"/>
        </w:rPr>
      </w:pPr>
      <w:r w:rsidRPr="00E50771">
        <w:rPr>
          <w:b/>
          <w:sz w:val="24"/>
          <w:szCs w:val="24"/>
        </w:rPr>
        <w:t xml:space="preserve"> Інвентаризацію активів та зобов’язань виконано станом на 01.10.2016 р. згідно з наказом </w:t>
      </w:r>
      <w:r w:rsidRPr="00E50771">
        <w:rPr>
          <w:b/>
          <w:bCs/>
          <w:sz w:val="24"/>
          <w:szCs w:val="24"/>
        </w:rPr>
        <w:t>"</w:t>
      </w:r>
      <w:r w:rsidRPr="00E50771">
        <w:rPr>
          <w:b/>
          <w:sz w:val="24"/>
          <w:szCs w:val="24"/>
        </w:rPr>
        <w:t>Про проведення  інвентаризації</w:t>
      </w:r>
      <w:r w:rsidRPr="00E50771">
        <w:rPr>
          <w:b/>
          <w:bCs/>
          <w:sz w:val="24"/>
          <w:szCs w:val="24"/>
        </w:rPr>
        <w:t>"</w:t>
      </w:r>
      <w:r w:rsidRPr="00E50771">
        <w:rPr>
          <w:b/>
          <w:sz w:val="24"/>
          <w:szCs w:val="24"/>
        </w:rPr>
        <w:t xml:space="preserve">  від 26.09.2016  р. № 12. Розбіжностей між фактичними та обліковими даними не виявлено.</w:t>
      </w:r>
    </w:p>
    <w:p w:rsidR="00CB24CC" w:rsidRPr="00E50771" w:rsidRDefault="00CB24CC" w:rsidP="00CB24CC">
      <w:pPr>
        <w:overflowPunct w:val="0"/>
        <w:autoSpaceDE w:val="0"/>
        <w:autoSpaceDN w:val="0"/>
        <w:adjustRightInd w:val="0"/>
        <w:ind w:right="-58" w:firstLine="708"/>
        <w:jc w:val="both"/>
        <w:textAlignment w:val="baseline"/>
        <w:rPr>
          <w:b/>
          <w:sz w:val="24"/>
          <w:szCs w:val="24"/>
        </w:rPr>
      </w:pPr>
      <w:r w:rsidRPr="00E50771">
        <w:rPr>
          <w:b/>
          <w:sz w:val="24"/>
          <w:szCs w:val="24"/>
        </w:rPr>
        <w:lastRenderedPageBreak/>
        <w:t xml:space="preserve">Аудитором досліджені питання, сформульовані МСА 510 </w:t>
      </w:r>
      <w:proofErr w:type="spellStart"/>
      <w:r w:rsidRPr="00E50771">
        <w:rPr>
          <w:b/>
          <w:sz w:val="24"/>
          <w:szCs w:val="24"/>
        </w:rPr>
        <w:t>„Перше</w:t>
      </w:r>
      <w:proofErr w:type="spellEnd"/>
      <w:r w:rsidRPr="00E50771">
        <w:rPr>
          <w:b/>
          <w:sz w:val="24"/>
          <w:szCs w:val="24"/>
        </w:rPr>
        <w:t xml:space="preserve"> завдання – залишки на початок </w:t>
      </w:r>
      <w:proofErr w:type="spellStart"/>
      <w:r w:rsidRPr="00E50771">
        <w:rPr>
          <w:b/>
          <w:sz w:val="24"/>
          <w:szCs w:val="24"/>
        </w:rPr>
        <w:t>періоду”</w:t>
      </w:r>
      <w:proofErr w:type="spellEnd"/>
      <w:r w:rsidRPr="00E50771">
        <w:rPr>
          <w:b/>
          <w:sz w:val="24"/>
          <w:szCs w:val="24"/>
        </w:rPr>
        <w:t>, і з огляду на аудиторський висновок за 2015 р., незмінність облікової політики та ретельне порівняння рядків форм фінансової звітності, встановлено, що початкові (2016 р.) залишки по рахунках товариства є достовірними.</w:t>
      </w:r>
    </w:p>
    <w:p w:rsidR="00CB24CC" w:rsidRPr="00E50771" w:rsidRDefault="00CB24CC" w:rsidP="00CB24CC">
      <w:pPr>
        <w:overflowPunct w:val="0"/>
        <w:autoSpaceDE w:val="0"/>
        <w:autoSpaceDN w:val="0"/>
        <w:adjustRightInd w:val="0"/>
        <w:ind w:firstLine="708"/>
        <w:jc w:val="both"/>
        <w:textAlignment w:val="baseline"/>
        <w:rPr>
          <w:b/>
          <w:sz w:val="24"/>
          <w:szCs w:val="24"/>
        </w:rPr>
      </w:pPr>
      <w:r w:rsidRPr="00E50771">
        <w:rPr>
          <w:b/>
          <w:iCs/>
          <w:color w:val="000000"/>
          <w:sz w:val="24"/>
          <w:szCs w:val="24"/>
        </w:rPr>
        <w:t xml:space="preserve">Складання і надавання користувачам фінансової звітності робилось своєчасно. Звітність складена в національній валюті України - гривні, при цьому дані в звітності наведені із заокругленням до цілих тисяч гривень. Втім, з 2018 р. з огляду на положення частини другої статті 2 </w:t>
      </w:r>
      <w:r w:rsidRPr="00E50771">
        <w:rPr>
          <w:b/>
          <w:sz w:val="24"/>
          <w:szCs w:val="24"/>
        </w:rPr>
        <w:t xml:space="preserve">Закону України </w:t>
      </w:r>
      <w:proofErr w:type="spellStart"/>
      <w:r w:rsidRPr="00E50771">
        <w:rPr>
          <w:b/>
          <w:sz w:val="24"/>
          <w:szCs w:val="24"/>
        </w:rPr>
        <w:t>„Про</w:t>
      </w:r>
      <w:proofErr w:type="spellEnd"/>
      <w:r w:rsidRPr="00E50771">
        <w:rPr>
          <w:b/>
          <w:sz w:val="24"/>
          <w:szCs w:val="24"/>
        </w:rPr>
        <w:t xml:space="preserve"> бухгалтерський облік та фінансову </w:t>
      </w:r>
      <w:proofErr w:type="spellStart"/>
      <w:r w:rsidRPr="00E50771">
        <w:rPr>
          <w:b/>
          <w:sz w:val="24"/>
          <w:szCs w:val="24"/>
        </w:rPr>
        <w:t>звітність”</w:t>
      </w:r>
      <w:proofErr w:type="spellEnd"/>
      <w:r w:rsidRPr="00E50771">
        <w:rPr>
          <w:b/>
          <w:sz w:val="24"/>
          <w:szCs w:val="24"/>
        </w:rPr>
        <w:t xml:space="preserve"> товариству потрібно застосовувати форми 1-мс та 2-мс фінансової звітності </w:t>
      </w:r>
    </w:p>
    <w:p w:rsidR="00CB24CC" w:rsidRPr="00E50771" w:rsidRDefault="00CB24CC" w:rsidP="00CB24CC">
      <w:pPr>
        <w:ind w:firstLine="708"/>
        <w:jc w:val="both"/>
        <w:rPr>
          <w:b/>
          <w:sz w:val="24"/>
          <w:szCs w:val="24"/>
        </w:rPr>
      </w:pPr>
      <w:r w:rsidRPr="00E50771">
        <w:rPr>
          <w:b/>
          <w:sz w:val="24"/>
          <w:szCs w:val="24"/>
        </w:rPr>
        <w:t>В звітному році регулятором  -  НКЦПФР України не приймалось рішення про зупинення обігу акцій товариства, тобто заборони їх продажу на біржах.</w:t>
      </w:r>
    </w:p>
    <w:p w:rsidR="00CB24CC" w:rsidRPr="00E50771" w:rsidRDefault="00CB24CC" w:rsidP="00CB24CC">
      <w:pPr>
        <w:overflowPunct w:val="0"/>
        <w:autoSpaceDE w:val="0"/>
        <w:autoSpaceDN w:val="0"/>
        <w:adjustRightInd w:val="0"/>
        <w:ind w:firstLine="709"/>
        <w:jc w:val="both"/>
        <w:textAlignment w:val="baseline"/>
        <w:rPr>
          <w:b/>
          <w:sz w:val="24"/>
          <w:szCs w:val="24"/>
        </w:rPr>
      </w:pPr>
      <w:r w:rsidRPr="00E50771">
        <w:rPr>
          <w:b/>
          <w:sz w:val="24"/>
          <w:szCs w:val="24"/>
        </w:rPr>
        <w:t xml:space="preserve">Доцільним було б сформувати </w:t>
      </w:r>
    </w:p>
    <w:p w:rsidR="00CB24CC" w:rsidRPr="00E50771" w:rsidRDefault="00CB24CC" w:rsidP="00CB24CC">
      <w:pPr>
        <w:overflowPunct w:val="0"/>
        <w:autoSpaceDE w:val="0"/>
        <w:autoSpaceDN w:val="0"/>
        <w:adjustRightInd w:val="0"/>
        <w:ind w:firstLine="709"/>
        <w:jc w:val="both"/>
        <w:textAlignment w:val="baseline"/>
        <w:rPr>
          <w:b/>
          <w:sz w:val="24"/>
          <w:szCs w:val="24"/>
        </w:rPr>
      </w:pPr>
      <w:r w:rsidRPr="00E50771">
        <w:rPr>
          <w:b/>
          <w:sz w:val="24"/>
          <w:szCs w:val="24"/>
        </w:rPr>
        <w:t>резерви сумнівних боргів на заборгованість, термін непогашення якої перевищує 90 днів,</w:t>
      </w:r>
    </w:p>
    <w:p w:rsidR="00CB24CC" w:rsidRPr="00E50771" w:rsidRDefault="00CB24CC" w:rsidP="00CB24CC">
      <w:pPr>
        <w:overflowPunct w:val="0"/>
        <w:autoSpaceDE w:val="0"/>
        <w:autoSpaceDN w:val="0"/>
        <w:adjustRightInd w:val="0"/>
        <w:ind w:firstLine="709"/>
        <w:jc w:val="both"/>
        <w:textAlignment w:val="baseline"/>
        <w:rPr>
          <w:b/>
          <w:sz w:val="24"/>
          <w:szCs w:val="24"/>
        </w:rPr>
      </w:pPr>
      <w:r w:rsidRPr="00E50771">
        <w:rPr>
          <w:b/>
          <w:sz w:val="24"/>
          <w:szCs w:val="24"/>
        </w:rPr>
        <w:t>забезпечення витрат (рядок 1520 балансу, рахунки 471,  473,  474,  477).</w:t>
      </w:r>
    </w:p>
    <w:p w:rsidR="00CB24CC" w:rsidRPr="00E50771" w:rsidRDefault="00CB24CC" w:rsidP="00CB24CC">
      <w:pPr>
        <w:overflowPunct w:val="0"/>
        <w:autoSpaceDE w:val="0"/>
        <w:autoSpaceDN w:val="0"/>
        <w:adjustRightInd w:val="0"/>
        <w:ind w:firstLine="709"/>
        <w:jc w:val="both"/>
        <w:textAlignment w:val="baseline"/>
        <w:rPr>
          <w:b/>
          <w:sz w:val="24"/>
          <w:szCs w:val="24"/>
        </w:rPr>
      </w:pPr>
      <w:r w:rsidRPr="00E50771">
        <w:rPr>
          <w:b/>
          <w:sz w:val="24"/>
          <w:szCs w:val="24"/>
        </w:rPr>
        <w:t xml:space="preserve">Доцільним також було б активне використовування положень МСФЗ 13 та МСБО 36. </w:t>
      </w:r>
    </w:p>
    <w:p w:rsidR="00CB24CC" w:rsidRPr="00E50771" w:rsidRDefault="00CB24CC" w:rsidP="00CB24CC">
      <w:pPr>
        <w:overflowPunct w:val="0"/>
        <w:autoSpaceDE w:val="0"/>
        <w:autoSpaceDN w:val="0"/>
        <w:adjustRightInd w:val="0"/>
        <w:ind w:firstLine="708"/>
        <w:jc w:val="both"/>
        <w:textAlignment w:val="baseline"/>
        <w:rPr>
          <w:b/>
          <w:iCs/>
          <w:color w:val="000000"/>
          <w:sz w:val="24"/>
          <w:szCs w:val="24"/>
        </w:rPr>
      </w:pPr>
      <w:r w:rsidRPr="00E50771">
        <w:rPr>
          <w:b/>
          <w:iCs/>
          <w:color w:val="000000"/>
          <w:sz w:val="24"/>
          <w:szCs w:val="24"/>
        </w:rPr>
        <w:t>Товариство застосовувало спрощену систему оподаткування.</w:t>
      </w:r>
    </w:p>
    <w:p w:rsidR="00CB24CC" w:rsidRPr="00E50771" w:rsidRDefault="00CB24CC" w:rsidP="00CB24CC">
      <w:pPr>
        <w:overflowPunct w:val="0"/>
        <w:autoSpaceDE w:val="0"/>
        <w:autoSpaceDN w:val="0"/>
        <w:adjustRightInd w:val="0"/>
        <w:ind w:firstLine="709"/>
        <w:jc w:val="both"/>
        <w:textAlignment w:val="baseline"/>
        <w:rPr>
          <w:b/>
          <w:sz w:val="24"/>
          <w:szCs w:val="24"/>
        </w:rPr>
      </w:pPr>
      <w:r w:rsidRPr="00E50771">
        <w:rPr>
          <w:b/>
          <w:sz w:val="24"/>
          <w:szCs w:val="24"/>
        </w:rPr>
        <w:t>Наявність працюючих в товаристві пов’язаних осіб (за визначенням МСА 550 "Пов’язані особи") не призвело до будь-яких порушень Показники в звітних формах товариства узгоджені відповідно до Методичних рекомендацій з перевірки порівнянності фінансових звітів, затверджених наказом Мінфіну від 11.04. 2013 р. № 476 зі змінами, затвердженими наказами від 30.12. 2013 р. № 1192  та від 05.04. 2014 р. № 401.</w:t>
      </w:r>
    </w:p>
    <w:p w:rsidR="00CB24CC" w:rsidRPr="00E50771" w:rsidRDefault="00CB24CC" w:rsidP="00CB24CC">
      <w:pPr>
        <w:widowControl w:val="0"/>
        <w:shd w:val="clear" w:color="auto" w:fill="FFFFFF"/>
        <w:autoSpaceDE w:val="0"/>
        <w:autoSpaceDN w:val="0"/>
        <w:adjustRightInd w:val="0"/>
        <w:jc w:val="both"/>
        <w:rPr>
          <w:b/>
          <w:color w:val="000000"/>
          <w:sz w:val="24"/>
          <w:szCs w:val="24"/>
          <w:lang w:eastAsia="uk-UA"/>
        </w:rPr>
      </w:pPr>
      <w:r w:rsidRPr="00E50771">
        <w:rPr>
          <w:b/>
          <w:sz w:val="24"/>
          <w:szCs w:val="24"/>
        </w:rPr>
        <w:t xml:space="preserve">           Вбачається, що поточний бухгалтерський облік, який є підґрунтям для складання фінансової звітності, з певними обмеженнями був повним та відповідав приписам Закону України </w:t>
      </w:r>
      <w:proofErr w:type="spellStart"/>
      <w:r w:rsidRPr="00E50771">
        <w:rPr>
          <w:b/>
          <w:sz w:val="24"/>
          <w:szCs w:val="24"/>
        </w:rPr>
        <w:t>“Про</w:t>
      </w:r>
      <w:proofErr w:type="spellEnd"/>
      <w:r w:rsidRPr="00E50771">
        <w:rPr>
          <w:b/>
          <w:sz w:val="24"/>
          <w:szCs w:val="24"/>
        </w:rPr>
        <w:t xml:space="preserve"> бухгалтерський облік та фінансову звітність в </w:t>
      </w:r>
      <w:proofErr w:type="spellStart"/>
      <w:r w:rsidRPr="00E50771">
        <w:rPr>
          <w:b/>
          <w:sz w:val="24"/>
          <w:szCs w:val="24"/>
        </w:rPr>
        <w:t>Україні”</w:t>
      </w:r>
      <w:proofErr w:type="spellEnd"/>
      <w:r w:rsidRPr="00E50771">
        <w:rPr>
          <w:b/>
          <w:sz w:val="24"/>
          <w:szCs w:val="24"/>
        </w:rPr>
        <w:t xml:space="preserve"> та чинним МСФЗ/МСБО.</w:t>
      </w:r>
    </w:p>
    <w:p w:rsidR="00CB24CC" w:rsidRPr="00E50771" w:rsidRDefault="00CB24CC" w:rsidP="00CB24CC">
      <w:pPr>
        <w:widowControl w:val="0"/>
        <w:shd w:val="clear" w:color="auto" w:fill="FFFFFF"/>
        <w:autoSpaceDE w:val="0"/>
        <w:autoSpaceDN w:val="0"/>
        <w:adjustRightInd w:val="0"/>
        <w:jc w:val="center"/>
        <w:rPr>
          <w:b/>
          <w:color w:val="000000"/>
          <w:sz w:val="24"/>
          <w:szCs w:val="24"/>
        </w:rPr>
      </w:pPr>
    </w:p>
    <w:p w:rsidR="00CB24CC" w:rsidRPr="00E50771" w:rsidRDefault="00CB24CC" w:rsidP="00CB24CC">
      <w:pPr>
        <w:widowControl w:val="0"/>
        <w:tabs>
          <w:tab w:val="left" w:pos="851"/>
        </w:tabs>
        <w:ind w:firstLine="851"/>
        <w:jc w:val="both"/>
        <w:rPr>
          <w:b/>
          <w:color w:val="000000"/>
          <w:sz w:val="24"/>
          <w:szCs w:val="24"/>
        </w:rPr>
      </w:pPr>
      <w:r w:rsidRPr="00E50771">
        <w:rPr>
          <w:b/>
          <w:color w:val="000000"/>
          <w:sz w:val="24"/>
          <w:szCs w:val="24"/>
        </w:rPr>
        <w:t>4.7. Аналіз показників фінансової звітності</w:t>
      </w:r>
    </w:p>
    <w:p w:rsidR="00CB24CC" w:rsidRPr="00E50771" w:rsidRDefault="00CB24CC" w:rsidP="00CB24CC">
      <w:pPr>
        <w:widowControl w:val="0"/>
        <w:tabs>
          <w:tab w:val="left" w:pos="900"/>
        </w:tabs>
        <w:ind w:firstLine="360"/>
        <w:jc w:val="both"/>
        <w:rPr>
          <w:b/>
          <w:color w:val="000000"/>
          <w:sz w:val="16"/>
          <w:szCs w:val="16"/>
        </w:rPr>
      </w:pPr>
    </w:p>
    <w:p w:rsidR="00CB24CC" w:rsidRDefault="00CB24CC" w:rsidP="00CB24CC">
      <w:pPr>
        <w:overflowPunct w:val="0"/>
        <w:autoSpaceDE w:val="0"/>
        <w:autoSpaceDN w:val="0"/>
        <w:adjustRightInd w:val="0"/>
        <w:ind w:firstLine="708"/>
        <w:jc w:val="both"/>
        <w:textAlignment w:val="baseline"/>
        <w:rPr>
          <w:b/>
          <w:sz w:val="24"/>
          <w:szCs w:val="24"/>
          <w:lang w:val="ru-RU"/>
        </w:rPr>
      </w:pPr>
      <w:r w:rsidRPr="00E50771">
        <w:rPr>
          <w:b/>
          <w:sz w:val="24"/>
          <w:szCs w:val="24"/>
        </w:rPr>
        <w:t xml:space="preserve">Аналіз показників фінансового стану товариства виконано в таблиці, при цьому показники ліквідності та платоспроможності обчислено станом на 31.12. 2017 р., а показники рентабельності - за 2017 р. </w:t>
      </w: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Default="0053278D" w:rsidP="00CB24CC">
      <w:pPr>
        <w:overflowPunct w:val="0"/>
        <w:autoSpaceDE w:val="0"/>
        <w:autoSpaceDN w:val="0"/>
        <w:adjustRightInd w:val="0"/>
        <w:ind w:firstLine="708"/>
        <w:jc w:val="both"/>
        <w:textAlignment w:val="baseline"/>
        <w:rPr>
          <w:b/>
          <w:sz w:val="24"/>
          <w:szCs w:val="24"/>
          <w:lang w:val="ru-RU"/>
        </w:rPr>
      </w:pPr>
    </w:p>
    <w:p w:rsidR="0053278D" w:rsidRPr="0053278D" w:rsidRDefault="0053278D" w:rsidP="00CB24CC">
      <w:pPr>
        <w:overflowPunct w:val="0"/>
        <w:autoSpaceDE w:val="0"/>
        <w:autoSpaceDN w:val="0"/>
        <w:adjustRightInd w:val="0"/>
        <w:ind w:firstLine="708"/>
        <w:jc w:val="both"/>
        <w:textAlignment w:val="baseline"/>
        <w:rPr>
          <w:b/>
          <w:sz w:val="24"/>
          <w:szCs w:val="24"/>
          <w:lang w:val="ru-RU"/>
        </w:rPr>
      </w:pPr>
    </w:p>
    <w:p w:rsidR="00CB24CC" w:rsidRPr="00E50771" w:rsidRDefault="00CB24CC" w:rsidP="00CB24CC">
      <w:pPr>
        <w:overflowPunct w:val="0"/>
        <w:autoSpaceDE w:val="0"/>
        <w:autoSpaceDN w:val="0"/>
        <w:adjustRightInd w:val="0"/>
        <w:jc w:val="center"/>
        <w:textAlignment w:val="baseline"/>
        <w:rPr>
          <w:b/>
          <w:sz w:val="24"/>
          <w:szCs w:val="24"/>
        </w:rPr>
      </w:pPr>
    </w:p>
    <w:tbl>
      <w:tblPr>
        <w:tblW w:w="7371"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94"/>
        <w:gridCol w:w="1301"/>
        <w:gridCol w:w="1276"/>
      </w:tblGrid>
      <w:tr w:rsidR="00CB24CC" w:rsidRPr="00E50771" w:rsidTr="00760756">
        <w:trPr>
          <w:cantSplit/>
        </w:trPr>
        <w:tc>
          <w:tcPr>
            <w:tcW w:w="4794" w:type="dxa"/>
            <w:tcBorders>
              <w:top w:val="single" w:sz="12" w:space="0" w:color="auto"/>
              <w:left w:val="single" w:sz="12" w:space="0" w:color="auto"/>
              <w:bottom w:val="single" w:sz="12" w:space="0" w:color="auto"/>
              <w:right w:val="single" w:sz="12" w:space="0" w:color="auto"/>
            </w:tcBorders>
          </w:tcPr>
          <w:p w:rsidR="00CB24CC" w:rsidRPr="00E50771" w:rsidRDefault="00CB24CC" w:rsidP="00760756">
            <w:pPr>
              <w:rPr>
                <w:b/>
                <w:sz w:val="18"/>
                <w:szCs w:val="18"/>
              </w:rPr>
            </w:pPr>
            <w:r w:rsidRPr="00E50771">
              <w:rPr>
                <w:b/>
                <w:sz w:val="18"/>
                <w:szCs w:val="18"/>
              </w:rPr>
              <w:lastRenderedPageBreak/>
              <w:t xml:space="preserve">          Показники та формули їх розрахунку</w:t>
            </w:r>
          </w:p>
        </w:tc>
        <w:tc>
          <w:tcPr>
            <w:tcW w:w="1301" w:type="dxa"/>
            <w:tcBorders>
              <w:top w:val="single" w:sz="12" w:space="0" w:color="auto"/>
              <w:left w:val="single" w:sz="12" w:space="0" w:color="auto"/>
              <w:bottom w:val="single" w:sz="12" w:space="0" w:color="auto"/>
              <w:right w:val="single" w:sz="12" w:space="0" w:color="auto"/>
            </w:tcBorders>
          </w:tcPr>
          <w:p w:rsidR="00CB24CC" w:rsidRPr="00E50771" w:rsidRDefault="00CB24CC" w:rsidP="00760756">
            <w:pPr>
              <w:ind w:left="-29" w:right="-108"/>
              <w:rPr>
                <w:b/>
                <w:sz w:val="18"/>
                <w:szCs w:val="18"/>
              </w:rPr>
            </w:pPr>
            <w:r w:rsidRPr="00E50771">
              <w:rPr>
                <w:b/>
                <w:sz w:val="18"/>
                <w:szCs w:val="18"/>
              </w:rPr>
              <w:t xml:space="preserve">Значення на 31.12. 2017р. (за 2017 р.) </w:t>
            </w:r>
          </w:p>
        </w:tc>
        <w:tc>
          <w:tcPr>
            <w:tcW w:w="1276" w:type="dxa"/>
            <w:tcBorders>
              <w:top w:val="single" w:sz="12" w:space="0" w:color="auto"/>
              <w:left w:val="single" w:sz="12" w:space="0" w:color="auto"/>
              <w:bottom w:val="single" w:sz="12" w:space="0" w:color="auto"/>
              <w:right w:val="single" w:sz="12" w:space="0" w:color="auto"/>
            </w:tcBorders>
          </w:tcPr>
          <w:p w:rsidR="00CB24CC" w:rsidRPr="00E50771" w:rsidRDefault="00CB24CC" w:rsidP="00760756">
            <w:pPr>
              <w:ind w:right="-108"/>
              <w:rPr>
                <w:b/>
                <w:sz w:val="18"/>
                <w:szCs w:val="18"/>
              </w:rPr>
            </w:pPr>
            <w:proofErr w:type="spellStart"/>
            <w:r w:rsidRPr="00E50771">
              <w:rPr>
                <w:b/>
                <w:sz w:val="18"/>
                <w:szCs w:val="18"/>
              </w:rPr>
              <w:t>Оптима-льне</w:t>
            </w:r>
            <w:proofErr w:type="spellEnd"/>
            <w:r w:rsidRPr="00E50771">
              <w:rPr>
                <w:b/>
                <w:sz w:val="18"/>
                <w:szCs w:val="18"/>
              </w:rPr>
              <w:t xml:space="preserve"> значення</w:t>
            </w:r>
          </w:p>
        </w:tc>
      </w:tr>
      <w:tr w:rsidR="00CB24CC" w:rsidRPr="00E50771" w:rsidTr="00760756">
        <w:trPr>
          <w:cantSplit/>
        </w:trPr>
        <w:tc>
          <w:tcPr>
            <w:tcW w:w="4794" w:type="dxa"/>
            <w:tcBorders>
              <w:top w:val="nil"/>
            </w:tcBorders>
          </w:tcPr>
          <w:p w:rsidR="00CB24CC" w:rsidRPr="00E50771" w:rsidRDefault="00CB24CC" w:rsidP="00760756">
            <w:pPr>
              <w:rPr>
                <w:sz w:val="20"/>
                <w:szCs w:val="20"/>
              </w:rPr>
            </w:pPr>
            <w:r w:rsidRPr="00E50771">
              <w:rPr>
                <w:sz w:val="20"/>
                <w:szCs w:val="20"/>
              </w:rPr>
              <w:t>1.Коефіцієнти ліквідності:</w:t>
            </w:r>
          </w:p>
          <w:p w:rsidR="00CB24CC" w:rsidRPr="00E50771" w:rsidRDefault="00CB24CC" w:rsidP="00760756">
            <w:pPr>
              <w:rPr>
                <w:sz w:val="20"/>
                <w:szCs w:val="20"/>
              </w:rPr>
            </w:pPr>
            <w:r w:rsidRPr="00E50771">
              <w:rPr>
                <w:sz w:val="20"/>
                <w:szCs w:val="20"/>
              </w:rPr>
              <w:t>1.1. Поточної ліквідності або покриття</w:t>
            </w:r>
          </w:p>
          <w:p w:rsidR="00CB24CC" w:rsidRPr="00E50771" w:rsidRDefault="00CB24CC" w:rsidP="00760756">
            <w:pPr>
              <w:rPr>
                <w:sz w:val="20"/>
                <w:szCs w:val="20"/>
              </w:rPr>
            </w:pPr>
            <w:r w:rsidRPr="00E50771">
              <w:rPr>
                <w:sz w:val="20"/>
                <w:szCs w:val="20"/>
              </w:rPr>
              <w:t xml:space="preserve">        Підсумок розділів  ІІ - І</w:t>
            </w:r>
            <w:r w:rsidRPr="00E50771">
              <w:rPr>
                <w:sz w:val="20"/>
                <w:szCs w:val="20"/>
                <w:lang w:val="en-US"/>
              </w:rPr>
              <w:t>II</w:t>
            </w:r>
            <w:r w:rsidRPr="00E50771">
              <w:rPr>
                <w:sz w:val="20"/>
                <w:szCs w:val="20"/>
              </w:rPr>
              <w:t xml:space="preserve">  активу</w:t>
            </w:r>
          </w:p>
          <w:p w:rsidR="00CB24CC" w:rsidRPr="00E50771" w:rsidRDefault="00CB24CC" w:rsidP="00760756">
            <w:pPr>
              <w:rPr>
                <w:sz w:val="20"/>
                <w:szCs w:val="20"/>
              </w:rPr>
            </w:pPr>
            <w:r w:rsidRPr="00E50771">
              <w:rPr>
                <w:sz w:val="20"/>
                <w:szCs w:val="20"/>
              </w:rPr>
              <w:t xml:space="preserve">К1.1= ------------------------------------------------- </w:t>
            </w:r>
          </w:p>
          <w:p w:rsidR="00CB24CC" w:rsidRPr="00E50771" w:rsidRDefault="00CB24CC" w:rsidP="00760756">
            <w:pPr>
              <w:spacing w:before="100"/>
              <w:jc w:val="both"/>
              <w:rPr>
                <w:sz w:val="20"/>
                <w:szCs w:val="20"/>
              </w:rPr>
            </w:pPr>
            <w:r w:rsidRPr="00E50771">
              <w:rPr>
                <w:sz w:val="20"/>
                <w:szCs w:val="20"/>
              </w:rPr>
              <w:t xml:space="preserve">        Підсумок розділів  ІІ - </w:t>
            </w:r>
            <w:r w:rsidRPr="00E50771">
              <w:rPr>
                <w:sz w:val="20"/>
                <w:szCs w:val="20"/>
                <w:lang w:val="en-US"/>
              </w:rPr>
              <w:t>V</w:t>
            </w:r>
            <w:r w:rsidRPr="00E50771">
              <w:rPr>
                <w:sz w:val="20"/>
                <w:szCs w:val="20"/>
              </w:rPr>
              <w:t xml:space="preserve"> пасиву </w:t>
            </w:r>
          </w:p>
          <w:p w:rsidR="00CB24CC" w:rsidRPr="00E50771" w:rsidRDefault="00CB24CC" w:rsidP="00760756">
            <w:pPr>
              <w:spacing w:before="100"/>
              <w:jc w:val="both"/>
              <w:rPr>
                <w:sz w:val="16"/>
                <w:szCs w:val="16"/>
              </w:rPr>
            </w:pPr>
          </w:p>
          <w:p w:rsidR="00CB24CC" w:rsidRPr="00E50771" w:rsidRDefault="00CB24CC" w:rsidP="00760756">
            <w:pPr>
              <w:spacing w:before="100"/>
              <w:jc w:val="both"/>
              <w:rPr>
                <w:sz w:val="20"/>
                <w:szCs w:val="20"/>
              </w:rPr>
            </w:pPr>
            <w:r w:rsidRPr="00E50771">
              <w:rPr>
                <w:sz w:val="20"/>
                <w:szCs w:val="20"/>
              </w:rPr>
              <w:t>1.2. Термінової або швидкої ліквідності</w:t>
            </w:r>
          </w:p>
          <w:p w:rsidR="00CB24CC" w:rsidRPr="00E50771" w:rsidRDefault="00CB24CC" w:rsidP="00760756">
            <w:pPr>
              <w:rPr>
                <w:sz w:val="18"/>
                <w:szCs w:val="18"/>
              </w:rPr>
            </w:pPr>
            <w:r w:rsidRPr="00E50771">
              <w:rPr>
                <w:sz w:val="20"/>
                <w:szCs w:val="20"/>
              </w:rPr>
              <w:t xml:space="preserve"> Підсумок розділів  ІІ - І</w:t>
            </w:r>
            <w:r w:rsidRPr="00E50771">
              <w:rPr>
                <w:sz w:val="20"/>
                <w:szCs w:val="20"/>
                <w:lang w:val="en-US"/>
              </w:rPr>
              <w:t>II</w:t>
            </w:r>
            <w:r w:rsidRPr="00E50771">
              <w:rPr>
                <w:sz w:val="20"/>
                <w:szCs w:val="20"/>
              </w:rPr>
              <w:t xml:space="preserve">  активу</w:t>
            </w:r>
            <w:r w:rsidRPr="00E50771">
              <w:rPr>
                <w:b/>
                <w:sz w:val="18"/>
                <w:szCs w:val="18"/>
              </w:rPr>
              <w:t xml:space="preserve"> –</w:t>
            </w:r>
            <w:r w:rsidRPr="00E50771">
              <w:rPr>
                <w:sz w:val="18"/>
                <w:szCs w:val="18"/>
              </w:rPr>
              <w:t xml:space="preserve"> рядки (1100-1110) </w:t>
            </w:r>
          </w:p>
          <w:p w:rsidR="00CB24CC" w:rsidRPr="00E50771" w:rsidRDefault="00CB24CC" w:rsidP="00760756">
            <w:pPr>
              <w:rPr>
                <w:sz w:val="20"/>
                <w:szCs w:val="20"/>
                <w:lang w:val="ru-RU"/>
              </w:rPr>
            </w:pPr>
            <w:r w:rsidRPr="00E50771">
              <w:rPr>
                <w:sz w:val="20"/>
                <w:szCs w:val="20"/>
                <w:lang w:val="ru-RU"/>
              </w:rPr>
              <w:t>К</w:t>
            </w:r>
            <w:proofErr w:type="gramStart"/>
            <w:r w:rsidRPr="00E50771">
              <w:rPr>
                <w:sz w:val="20"/>
                <w:szCs w:val="20"/>
                <w:lang w:val="ru-RU"/>
              </w:rPr>
              <w:t>1</w:t>
            </w:r>
            <w:proofErr w:type="gramEnd"/>
            <w:r w:rsidRPr="00E50771">
              <w:rPr>
                <w:sz w:val="20"/>
                <w:szCs w:val="20"/>
                <w:lang w:val="ru-RU"/>
              </w:rPr>
              <w:t>.</w:t>
            </w:r>
            <w:r w:rsidRPr="00E50771">
              <w:rPr>
                <w:sz w:val="20"/>
                <w:szCs w:val="20"/>
              </w:rPr>
              <w:t>2</w:t>
            </w:r>
            <w:r w:rsidRPr="00E50771">
              <w:rPr>
                <w:sz w:val="20"/>
                <w:szCs w:val="20"/>
                <w:lang w:val="ru-RU"/>
              </w:rPr>
              <w:t>=  ----------------------------------------------</w:t>
            </w:r>
          </w:p>
          <w:p w:rsidR="00CB24CC" w:rsidRPr="00E50771" w:rsidRDefault="00CB24CC" w:rsidP="00760756">
            <w:pPr>
              <w:rPr>
                <w:sz w:val="20"/>
                <w:szCs w:val="20"/>
              </w:rPr>
            </w:pPr>
            <w:r w:rsidRPr="00E50771">
              <w:rPr>
                <w:sz w:val="20"/>
                <w:szCs w:val="20"/>
              </w:rPr>
              <w:t xml:space="preserve">             Підсумок розділів  ІІ - </w:t>
            </w:r>
            <w:r w:rsidRPr="00E50771">
              <w:rPr>
                <w:sz w:val="20"/>
                <w:szCs w:val="20"/>
                <w:lang w:val="en-US"/>
              </w:rPr>
              <w:t>V</w:t>
            </w:r>
            <w:r w:rsidRPr="00E50771">
              <w:rPr>
                <w:sz w:val="20"/>
                <w:szCs w:val="20"/>
              </w:rPr>
              <w:t xml:space="preserve"> пасиву</w:t>
            </w: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1.3. Абсолютної або критичної ліквідності</w:t>
            </w:r>
          </w:p>
          <w:p w:rsidR="00CB24CC" w:rsidRPr="00E50771" w:rsidRDefault="00CB24CC" w:rsidP="00760756">
            <w:pPr>
              <w:rPr>
                <w:sz w:val="20"/>
                <w:szCs w:val="20"/>
              </w:rPr>
            </w:pPr>
            <w:r w:rsidRPr="00E50771">
              <w:rPr>
                <w:sz w:val="20"/>
                <w:szCs w:val="20"/>
              </w:rPr>
              <w:t>Грошові кошти та їх еквіваленти (код рядку 1165)</w:t>
            </w:r>
          </w:p>
          <w:p w:rsidR="00CB24CC" w:rsidRPr="00E50771" w:rsidRDefault="00CB24CC" w:rsidP="00760756">
            <w:pPr>
              <w:rPr>
                <w:sz w:val="20"/>
                <w:szCs w:val="20"/>
              </w:rPr>
            </w:pPr>
            <w:r w:rsidRPr="00E50771">
              <w:rPr>
                <w:sz w:val="20"/>
                <w:szCs w:val="20"/>
              </w:rPr>
              <w:t>К1.3= ------------------------------------------------------------</w:t>
            </w:r>
          </w:p>
          <w:p w:rsidR="00CB24CC" w:rsidRPr="00E50771" w:rsidRDefault="00CB24CC" w:rsidP="00760756">
            <w:pPr>
              <w:rPr>
                <w:sz w:val="20"/>
                <w:szCs w:val="20"/>
              </w:rPr>
            </w:pPr>
            <w:r w:rsidRPr="00E50771">
              <w:rPr>
                <w:sz w:val="20"/>
                <w:szCs w:val="20"/>
              </w:rPr>
              <w:t xml:space="preserve">            Підсумок розділів  ІІ - </w:t>
            </w:r>
            <w:r w:rsidRPr="00E50771">
              <w:rPr>
                <w:sz w:val="20"/>
                <w:szCs w:val="20"/>
                <w:lang w:val="en-US"/>
              </w:rPr>
              <w:t>V</w:t>
            </w:r>
            <w:r w:rsidRPr="00E50771">
              <w:rPr>
                <w:sz w:val="20"/>
                <w:szCs w:val="20"/>
              </w:rPr>
              <w:t xml:space="preserve"> пасиву</w:t>
            </w:r>
          </w:p>
          <w:p w:rsidR="00CB24CC" w:rsidRPr="00E50771" w:rsidRDefault="00CB24CC" w:rsidP="00760756">
            <w:pPr>
              <w:rPr>
                <w:sz w:val="20"/>
                <w:szCs w:val="20"/>
              </w:rPr>
            </w:pPr>
          </w:p>
        </w:tc>
        <w:tc>
          <w:tcPr>
            <w:tcW w:w="1301" w:type="dxa"/>
            <w:tcBorders>
              <w:top w:val="nil"/>
            </w:tcBorders>
          </w:tcPr>
          <w:p w:rsidR="00CB24CC" w:rsidRPr="00E50771" w:rsidRDefault="00CB24CC" w:rsidP="00760756">
            <w:pPr>
              <w:rPr>
                <w:sz w:val="20"/>
                <w:szCs w:val="20"/>
                <w:lang w:val="ru-RU"/>
              </w:rPr>
            </w:pPr>
          </w:p>
          <w:p w:rsidR="00CB24CC" w:rsidRPr="00E50771" w:rsidRDefault="00CB24CC" w:rsidP="00760756">
            <w:pPr>
              <w:rPr>
                <w:sz w:val="20"/>
                <w:szCs w:val="20"/>
                <w:lang w:val="ru-RU"/>
              </w:rPr>
            </w:pPr>
          </w:p>
          <w:p w:rsidR="00CB24CC" w:rsidRPr="00E50771" w:rsidRDefault="00CB24CC" w:rsidP="00760756">
            <w:pPr>
              <w:rPr>
                <w:sz w:val="20"/>
                <w:szCs w:val="20"/>
                <w:lang w:val="ru-RU"/>
              </w:rPr>
            </w:pPr>
          </w:p>
          <w:p w:rsidR="00CB24CC" w:rsidRPr="00E50771" w:rsidRDefault="00CB24CC" w:rsidP="00760756">
            <w:pPr>
              <w:rPr>
                <w:sz w:val="20"/>
                <w:szCs w:val="20"/>
              </w:rPr>
            </w:pPr>
            <w:r w:rsidRPr="00E50771">
              <w:rPr>
                <w:sz w:val="20"/>
                <w:szCs w:val="20"/>
              </w:rPr>
              <w:t>5,41</w:t>
            </w: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1,38</w:t>
            </w: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0,53</w:t>
            </w:r>
          </w:p>
        </w:tc>
        <w:tc>
          <w:tcPr>
            <w:tcW w:w="1276" w:type="dxa"/>
            <w:tcBorders>
              <w:top w:val="nil"/>
            </w:tcBorders>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більше 2,0</w:t>
            </w: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1,0-2,0</w:t>
            </w: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 xml:space="preserve">0,25 – 0,5 </w:t>
            </w:r>
          </w:p>
        </w:tc>
      </w:tr>
      <w:tr w:rsidR="00CB24CC" w:rsidRPr="00E50771" w:rsidTr="00760756">
        <w:trPr>
          <w:cantSplit/>
        </w:trPr>
        <w:tc>
          <w:tcPr>
            <w:tcW w:w="4794" w:type="dxa"/>
          </w:tcPr>
          <w:p w:rsidR="00CB24CC" w:rsidRPr="00E50771" w:rsidRDefault="00CB24CC" w:rsidP="00760756">
            <w:pPr>
              <w:spacing w:before="100"/>
              <w:jc w:val="both"/>
              <w:rPr>
                <w:sz w:val="20"/>
                <w:szCs w:val="20"/>
              </w:rPr>
            </w:pPr>
            <w:r w:rsidRPr="00E50771">
              <w:rPr>
                <w:sz w:val="20"/>
                <w:szCs w:val="20"/>
              </w:rPr>
              <w:t xml:space="preserve">2. Коефіцієнт фінансової стійкості або фінансування </w:t>
            </w:r>
          </w:p>
          <w:p w:rsidR="00CB24CC" w:rsidRPr="00E50771" w:rsidRDefault="00CB24CC" w:rsidP="00760756">
            <w:pPr>
              <w:spacing w:before="100"/>
              <w:jc w:val="both"/>
              <w:rPr>
                <w:sz w:val="20"/>
                <w:szCs w:val="20"/>
              </w:rPr>
            </w:pPr>
            <w:r w:rsidRPr="00E50771">
              <w:rPr>
                <w:sz w:val="20"/>
                <w:szCs w:val="20"/>
              </w:rPr>
              <w:t>( покриття зобов’язань власним капіталом)</w:t>
            </w:r>
          </w:p>
          <w:p w:rsidR="00CB24CC" w:rsidRPr="00E50771" w:rsidRDefault="00CB24CC" w:rsidP="00760756">
            <w:pPr>
              <w:rPr>
                <w:sz w:val="20"/>
                <w:szCs w:val="20"/>
              </w:rPr>
            </w:pPr>
            <w:r w:rsidRPr="00E50771">
              <w:rPr>
                <w:sz w:val="20"/>
                <w:szCs w:val="20"/>
              </w:rPr>
              <w:t xml:space="preserve">          Підсумок розділів  ІІ - </w:t>
            </w:r>
            <w:r w:rsidRPr="00E50771">
              <w:rPr>
                <w:sz w:val="20"/>
                <w:szCs w:val="20"/>
                <w:lang w:val="en-US"/>
              </w:rPr>
              <w:t>V</w:t>
            </w:r>
            <w:r w:rsidRPr="00E50771">
              <w:rPr>
                <w:sz w:val="20"/>
                <w:szCs w:val="20"/>
              </w:rPr>
              <w:t xml:space="preserve"> пасиву</w:t>
            </w:r>
          </w:p>
          <w:p w:rsidR="00CB24CC" w:rsidRPr="00E50771" w:rsidRDefault="00CB24CC" w:rsidP="00760756">
            <w:pPr>
              <w:rPr>
                <w:sz w:val="20"/>
                <w:szCs w:val="20"/>
              </w:rPr>
            </w:pPr>
            <w:r w:rsidRPr="00E50771">
              <w:rPr>
                <w:sz w:val="20"/>
                <w:szCs w:val="20"/>
              </w:rPr>
              <w:t>К2= ---------------------------------------------------</w:t>
            </w:r>
          </w:p>
          <w:p w:rsidR="00CB24CC" w:rsidRPr="00E50771" w:rsidRDefault="00CB24CC" w:rsidP="00760756">
            <w:pPr>
              <w:rPr>
                <w:sz w:val="20"/>
                <w:szCs w:val="20"/>
              </w:rPr>
            </w:pPr>
            <w:r w:rsidRPr="00E50771">
              <w:rPr>
                <w:sz w:val="20"/>
                <w:szCs w:val="20"/>
              </w:rPr>
              <w:t xml:space="preserve">                   Підсумок І розділу пасиву  </w:t>
            </w:r>
          </w:p>
        </w:tc>
        <w:tc>
          <w:tcPr>
            <w:tcW w:w="1301"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0,02</w:t>
            </w:r>
          </w:p>
        </w:tc>
        <w:tc>
          <w:tcPr>
            <w:tcW w:w="1276"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менше 1,0</w:t>
            </w:r>
          </w:p>
        </w:tc>
      </w:tr>
      <w:tr w:rsidR="00CB24CC" w:rsidRPr="00E50771" w:rsidTr="00760756">
        <w:trPr>
          <w:cantSplit/>
        </w:trPr>
        <w:tc>
          <w:tcPr>
            <w:tcW w:w="4794" w:type="dxa"/>
          </w:tcPr>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3. Коефіцієнт фінансової незалежності (автономії)</w:t>
            </w:r>
          </w:p>
          <w:p w:rsidR="00CB24CC" w:rsidRPr="00E50771" w:rsidRDefault="00CB24CC" w:rsidP="00760756">
            <w:pPr>
              <w:rPr>
                <w:sz w:val="20"/>
                <w:szCs w:val="20"/>
              </w:rPr>
            </w:pPr>
            <w:r w:rsidRPr="00E50771">
              <w:rPr>
                <w:sz w:val="20"/>
                <w:szCs w:val="20"/>
              </w:rPr>
              <w:t xml:space="preserve">         І розділ пасиву балансу</w:t>
            </w:r>
          </w:p>
          <w:p w:rsidR="00CB24CC" w:rsidRPr="00E50771" w:rsidRDefault="00CB24CC" w:rsidP="00760756">
            <w:pPr>
              <w:rPr>
                <w:sz w:val="20"/>
                <w:szCs w:val="20"/>
              </w:rPr>
            </w:pPr>
            <w:r w:rsidRPr="00E50771">
              <w:rPr>
                <w:sz w:val="20"/>
                <w:szCs w:val="20"/>
              </w:rPr>
              <w:t>К3= -----------------------------------</w:t>
            </w:r>
          </w:p>
          <w:p w:rsidR="00CB24CC" w:rsidRPr="00E50771" w:rsidRDefault="00CB24CC" w:rsidP="00760756">
            <w:pPr>
              <w:rPr>
                <w:sz w:val="20"/>
                <w:szCs w:val="20"/>
              </w:rPr>
            </w:pPr>
            <w:r w:rsidRPr="00E50771">
              <w:rPr>
                <w:sz w:val="20"/>
                <w:szCs w:val="20"/>
              </w:rPr>
              <w:t xml:space="preserve">        Всього за активами балансу</w:t>
            </w:r>
          </w:p>
        </w:tc>
        <w:tc>
          <w:tcPr>
            <w:tcW w:w="1301"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0,95</w:t>
            </w:r>
          </w:p>
        </w:tc>
        <w:tc>
          <w:tcPr>
            <w:tcW w:w="1276"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0.25-0,5</w:t>
            </w:r>
          </w:p>
        </w:tc>
      </w:tr>
      <w:tr w:rsidR="00CB24CC" w:rsidRPr="00E50771" w:rsidTr="00760756">
        <w:trPr>
          <w:cantSplit/>
        </w:trPr>
        <w:tc>
          <w:tcPr>
            <w:tcW w:w="4794" w:type="dxa"/>
          </w:tcPr>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4. Рентабельність собівартості</w:t>
            </w:r>
          </w:p>
          <w:p w:rsidR="00CB24CC" w:rsidRPr="00E50771" w:rsidRDefault="00CB24CC" w:rsidP="00760756">
            <w:pPr>
              <w:rPr>
                <w:sz w:val="20"/>
                <w:szCs w:val="20"/>
              </w:rPr>
            </w:pPr>
            <w:r w:rsidRPr="00E50771">
              <w:rPr>
                <w:sz w:val="20"/>
                <w:szCs w:val="20"/>
              </w:rPr>
              <w:t xml:space="preserve">(код рядку 2350/2355 ф.2) </w:t>
            </w:r>
          </w:p>
          <w:p w:rsidR="00CB24CC" w:rsidRPr="00E50771" w:rsidRDefault="00CB24CC" w:rsidP="00760756">
            <w:pPr>
              <w:rPr>
                <w:sz w:val="18"/>
                <w:szCs w:val="18"/>
              </w:rPr>
            </w:pPr>
            <w:r w:rsidRPr="00E50771">
              <w:rPr>
                <w:sz w:val="18"/>
                <w:szCs w:val="18"/>
              </w:rPr>
              <w:t xml:space="preserve">К4= ------------------------------------------------ х 100% </w:t>
            </w:r>
          </w:p>
          <w:p w:rsidR="00CB24CC" w:rsidRPr="00E50771" w:rsidRDefault="00CB24CC" w:rsidP="00760756">
            <w:pPr>
              <w:rPr>
                <w:sz w:val="20"/>
                <w:szCs w:val="20"/>
              </w:rPr>
            </w:pPr>
            <w:r w:rsidRPr="00E50771">
              <w:rPr>
                <w:sz w:val="20"/>
                <w:szCs w:val="20"/>
              </w:rPr>
              <w:t xml:space="preserve">          (код рядку 2050 ф. 2)</w:t>
            </w:r>
          </w:p>
        </w:tc>
        <w:tc>
          <w:tcPr>
            <w:tcW w:w="1301"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1,02</w:t>
            </w:r>
          </w:p>
        </w:tc>
        <w:tc>
          <w:tcPr>
            <w:tcW w:w="1276" w:type="dxa"/>
          </w:tcPr>
          <w:p w:rsidR="00CB24CC" w:rsidRPr="00E50771" w:rsidRDefault="00CB24CC" w:rsidP="00760756">
            <w:pPr>
              <w:rPr>
                <w:sz w:val="20"/>
                <w:szCs w:val="20"/>
              </w:rPr>
            </w:pPr>
          </w:p>
        </w:tc>
      </w:tr>
      <w:tr w:rsidR="00CB24CC" w:rsidRPr="00E50771" w:rsidTr="00760756">
        <w:trPr>
          <w:cantSplit/>
        </w:trPr>
        <w:tc>
          <w:tcPr>
            <w:tcW w:w="4794" w:type="dxa"/>
          </w:tcPr>
          <w:p w:rsidR="00CB24CC" w:rsidRPr="00E50771" w:rsidRDefault="00CB24CC" w:rsidP="00760756">
            <w:pPr>
              <w:rPr>
                <w:sz w:val="20"/>
                <w:szCs w:val="20"/>
              </w:rPr>
            </w:pPr>
            <w:r w:rsidRPr="00E50771">
              <w:rPr>
                <w:sz w:val="20"/>
                <w:szCs w:val="20"/>
              </w:rPr>
              <w:t>5. Рентабельність реалізації</w:t>
            </w:r>
          </w:p>
          <w:p w:rsidR="00CB24CC" w:rsidRPr="00E50771" w:rsidRDefault="00CB24CC" w:rsidP="00760756">
            <w:pPr>
              <w:rPr>
                <w:sz w:val="20"/>
                <w:szCs w:val="20"/>
              </w:rPr>
            </w:pPr>
            <w:r w:rsidRPr="00E50771">
              <w:rPr>
                <w:sz w:val="20"/>
                <w:szCs w:val="20"/>
              </w:rPr>
              <w:t>(код рядку 2350/2355 ф.2 )</w:t>
            </w:r>
          </w:p>
          <w:p w:rsidR="00CB24CC" w:rsidRPr="00E50771" w:rsidRDefault="00CB24CC" w:rsidP="00760756">
            <w:pPr>
              <w:rPr>
                <w:sz w:val="20"/>
                <w:szCs w:val="20"/>
              </w:rPr>
            </w:pPr>
            <w:r w:rsidRPr="00E50771">
              <w:rPr>
                <w:sz w:val="20"/>
                <w:szCs w:val="20"/>
              </w:rPr>
              <w:t>К5= --------------------------------------------х 100%</w:t>
            </w:r>
          </w:p>
          <w:p w:rsidR="00CB24CC" w:rsidRPr="00E50771" w:rsidRDefault="00CB24CC" w:rsidP="00760756">
            <w:pPr>
              <w:rPr>
                <w:sz w:val="20"/>
                <w:szCs w:val="20"/>
              </w:rPr>
            </w:pPr>
            <w:r w:rsidRPr="00E50771">
              <w:rPr>
                <w:sz w:val="20"/>
                <w:szCs w:val="20"/>
              </w:rPr>
              <w:t xml:space="preserve">        (код рядку 2000 ф. 2)-</w:t>
            </w:r>
          </w:p>
        </w:tc>
        <w:tc>
          <w:tcPr>
            <w:tcW w:w="1301" w:type="dxa"/>
          </w:tcPr>
          <w:p w:rsidR="00CB24CC" w:rsidRPr="00E50771" w:rsidRDefault="00CB24CC" w:rsidP="00760756">
            <w:pPr>
              <w:rPr>
                <w:sz w:val="20"/>
                <w:szCs w:val="20"/>
              </w:rPr>
            </w:pPr>
          </w:p>
          <w:p w:rsidR="00CB24CC" w:rsidRPr="00E50771" w:rsidRDefault="00CB24CC" w:rsidP="00760756">
            <w:pPr>
              <w:rPr>
                <w:sz w:val="20"/>
                <w:szCs w:val="20"/>
              </w:rPr>
            </w:pPr>
          </w:p>
          <w:p w:rsidR="00CB24CC" w:rsidRPr="00E50771" w:rsidRDefault="00CB24CC" w:rsidP="00760756">
            <w:pPr>
              <w:rPr>
                <w:sz w:val="20"/>
                <w:szCs w:val="20"/>
              </w:rPr>
            </w:pPr>
            <w:r w:rsidRPr="00E50771">
              <w:rPr>
                <w:sz w:val="20"/>
                <w:szCs w:val="20"/>
              </w:rPr>
              <w:t>0,06</w:t>
            </w:r>
          </w:p>
        </w:tc>
        <w:tc>
          <w:tcPr>
            <w:tcW w:w="1276" w:type="dxa"/>
          </w:tcPr>
          <w:p w:rsidR="00CB24CC" w:rsidRPr="00E50771" w:rsidRDefault="00CB24CC" w:rsidP="00760756">
            <w:pPr>
              <w:rPr>
                <w:sz w:val="20"/>
                <w:szCs w:val="20"/>
              </w:rPr>
            </w:pPr>
          </w:p>
        </w:tc>
      </w:tr>
      <w:tr w:rsidR="00CB24CC" w:rsidRPr="00E50771" w:rsidTr="00760756">
        <w:trPr>
          <w:cantSplit/>
        </w:trPr>
        <w:tc>
          <w:tcPr>
            <w:tcW w:w="4794" w:type="dxa"/>
          </w:tcPr>
          <w:p w:rsidR="00CB24CC" w:rsidRPr="00E50771" w:rsidRDefault="00CB24CC" w:rsidP="00760756">
            <w:pPr>
              <w:rPr>
                <w:sz w:val="20"/>
                <w:szCs w:val="20"/>
              </w:rPr>
            </w:pPr>
            <w:r w:rsidRPr="00E50771">
              <w:rPr>
                <w:sz w:val="20"/>
                <w:szCs w:val="20"/>
              </w:rPr>
              <w:t>5. Рентабельність активів</w:t>
            </w:r>
          </w:p>
          <w:p w:rsidR="00CB24CC" w:rsidRPr="00E50771" w:rsidRDefault="00CB24CC" w:rsidP="00760756">
            <w:pPr>
              <w:rPr>
                <w:sz w:val="20"/>
                <w:szCs w:val="20"/>
              </w:rPr>
            </w:pPr>
            <w:r w:rsidRPr="00E50771">
              <w:rPr>
                <w:sz w:val="20"/>
                <w:szCs w:val="20"/>
              </w:rPr>
              <w:t>(код рядку 2350/2355 ф.2 )</w:t>
            </w:r>
          </w:p>
          <w:p w:rsidR="00CB24CC" w:rsidRPr="00E50771" w:rsidRDefault="00CB24CC" w:rsidP="00760756">
            <w:pPr>
              <w:rPr>
                <w:sz w:val="18"/>
                <w:szCs w:val="18"/>
              </w:rPr>
            </w:pPr>
            <w:r w:rsidRPr="00E50771">
              <w:rPr>
                <w:sz w:val="18"/>
                <w:szCs w:val="18"/>
              </w:rPr>
              <w:t>К5= ---------------------------------------------------х 100%</w:t>
            </w:r>
          </w:p>
          <w:p w:rsidR="00CB24CC" w:rsidRPr="00E50771" w:rsidRDefault="00CB24CC" w:rsidP="00760756">
            <w:pPr>
              <w:rPr>
                <w:sz w:val="20"/>
                <w:szCs w:val="20"/>
              </w:rPr>
            </w:pPr>
            <w:r w:rsidRPr="00E50771">
              <w:rPr>
                <w:sz w:val="20"/>
                <w:szCs w:val="20"/>
                <w:lang w:val="ru-RU"/>
              </w:rPr>
              <w:t>ф. 1 (ряд. 1300 (гр. 3) + ряд. 1300 (гр. 4)) / 2)</w:t>
            </w:r>
          </w:p>
        </w:tc>
        <w:tc>
          <w:tcPr>
            <w:tcW w:w="1301" w:type="dxa"/>
          </w:tcPr>
          <w:p w:rsidR="00CB24CC" w:rsidRPr="00E50771" w:rsidRDefault="00CB24CC" w:rsidP="00760756">
            <w:pPr>
              <w:rPr>
                <w:sz w:val="18"/>
                <w:szCs w:val="18"/>
              </w:rPr>
            </w:pPr>
          </w:p>
          <w:p w:rsidR="00CB24CC" w:rsidRPr="00E50771" w:rsidRDefault="00CB24CC" w:rsidP="00760756">
            <w:pPr>
              <w:rPr>
                <w:sz w:val="18"/>
                <w:szCs w:val="18"/>
              </w:rPr>
            </w:pPr>
          </w:p>
          <w:p w:rsidR="00CB24CC" w:rsidRPr="00E50771" w:rsidRDefault="00CB24CC" w:rsidP="00760756">
            <w:pPr>
              <w:rPr>
                <w:sz w:val="18"/>
                <w:szCs w:val="18"/>
              </w:rPr>
            </w:pPr>
            <w:r w:rsidRPr="00E50771">
              <w:rPr>
                <w:sz w:val="18"/>
                <w:szCs w:val="18"/>
              </w:rPr>
              <w:t>0,15</w:t>
            </w:r>
          </w:p>
        </w:tc>
        <w:tc>
          <w:tcPr>
            <w:tcW w:w="1276" w:type="dxa"/>
          </w:tcPr>
          <w:p w:rsidR="00CB24CC" w:rsidRPr="00E50771" w:rsidRDefault="00CB24CC" w:rsidP="00760756">
            <w:pPr>
              <w:rPr>
                <w:sz w:val="18"/>
                <w:szCs w:val="18"/>
              </w:rPr>
            </w:pPr>
          </w:p>
          <w:p w:rsidR="00CB24CC" w:rsidRPr="00E50771" w:rsidRDefault="00CB24CC" w:rsidP="00760756">
            <w:pPr>
              <w:rPr>
                <w:sz w:val="18"/>
                <w:szCs w:val="18"/>
              </w:rPr>
            </w:pPr>
          </w:p>
          <w:p w:rsidR="00CB24CC" w:rsidRPr="00E50771" w:rsidRDefault="00CB24CC" w:rsidP="00760756">
            <w:pPr>
              <w:rPr>
                <w:sz w:val="18"/>
                <w:szCs w:val="18"/>
              </w:rPr>
            </w:pPr>
            <w:r w:rsidRPr="00E50771">
              <w:rPr>
                <w:sz w:val="18"/>
                <w:szCs w:val="18"/>
              </w:rPr>
              <w:t>більше 0</w:t>
            </w:r>
          </w:p>
          <w:p w:rsidR="00CB24CC" w:rsidRPr="00E50771" w:rsidRDefault="00CB24CC" w:rsidP="00760756">
            <w:pPr>
              <w:rPr>
                <w:sz w:val="18"/>
                <w:szCs w:val="18"/>
              </w:rPr>
            </w:pPr>
          </w:p>
        </w:tc>
      </w:tr>
    </w:tbl>
    <w:p w:rsidR="00CB24CC" w:rsidRPr="00E50771" w:rsidRDefault="00CB24CC" w:rsidP="00CB24CC">
      <w:pPr>
        <w:tabs>
          <w:tab w:val="left" w:pos="567"/>
        </w:tabs>
        <w:rPr>
          <w:rFonts w:ascii="Franklin Gothic Medium" w:hAnsi="Franklin Gothic Medium"/>
          <w:sz w:val="20"/>
          <w:szCs w:val="20"/>
        </w:rPr>
      </w:pPr>
    </w:p>
    <w:p w:rsidR="00CB24CC" w:rsidRPr="00E50771" w:rsidRDefault="00CB24CC" w:rsidP="00CB24CC">
      <w:pPr>
        <w:tabs>
          <w:tab w:val="left" w:pos="709"/>
        </w:tabs>
        <w:overflowPunct w:val="0"/>
        <w:autoSpaceDE w:val="0"/>
        <w:autoSpaceDN w:val="0"/>
        <w:adjustRightInd w:val="0"/>
        <w:ind w:firstLine="709"/>
        <w:jc w:val="both"/>
        <w:textAlignment w:val="baseline"/>
        <w:rPr>
          <w:b/>
          <w:sz w:val="24"/>
          <w:szCs w:val="24"/>
        </w:rPr>
      </w:pPr>
      <w:r w:rsidRPr="00E50771">
        <w:rPr>
          <w:b/>
          <w:sz w:val="24"/>
          <w:szCs w:val="24"/>
        </w:rPr>
        <w:t xml:space="preserve">З таблиці вбачається, що фінансовий стан емітента в звітному році був задовільним. Дані фінансової звітності реально відображають фактичний фінансовий стан товариства. </w:t>
      </w:r>
    </w:p>
    <w:p w:rsidR="00CB24CC" w:rsidRPr="00E50771" w:rsidRDefault="00CB24CC" w:rsidP="00CB24CC">
      <w:pPr>
        <w:shd w:val="clear" w:color="auto" w:fill="FFFFFF"/>
        <w:overflowPunct w:val="0"/>
        <w:autoSpaceDE w:val="0"/>
        <w:autoSpaceDN w:val="0"/>
        <w:adjustRightInd w:val="0"/>
        <w:ind w:firstLine="708"/>
        <w:jc w:val="both"/>
        <w:textAlignment w:val="baseline"/>
        <w:rPr>
          <w:sz w:val="24"/>
          <w:szCs w:val="24"/>
        </w:rPr>
      </w:pPr>
      <w:r w:rsidRPr="00E50771">
        <w:rPr>
          <w:b/>
          <w:sz w:val="24"/>
          <w:szCs w:val="24"/>
        </w:rPr>
        <w:t xml:space="preserve">Протягом звітного року не відбувалось дій, які могли суттєво  вплинути на фінансово-господарський стан та призвести до значної зміни вартості його цінних паперів. Є підстави для висловлення думки (відповідно до визначення абзацу п’ятого  статті 4 Закону України "Про бухгалтерський облік та фінансову звітність в Україні", пп. 25-26 МСБО 1 та МСА 570 "Безперервність") про можливість безупинного функціонування Приватного акціонерного товариства </w:t>
      </w:r>
      <w:proofErr w:type="spellStart"/>
      <w:r w:rsidRPr="00E50771">
        <w:rPr>
          <w:b/>
          <w:bCs/>
          <w:sz w:val="24"/>
          <w:szCs w:val="24"/>
        </w:rPr>
        <w:t>“Одесбудматеріали”</w:t>
      </w:r>
      <w:proofErr w:type="spellEnd"/>
      <w:r w:rsidRPr="00E50771">
        <w:rPr>
          <w:b/>
          <w:bCs/>
          <w:sz w:val="24"/>
          <w:szCs w:val="24"/>
        </w:rPr>
        <w:t>,</w:t>
      </w:r>
      <w:r w:rsidRPr="00E50771">
        <w:rPr>
          <w:b/>
          <w:sz w:val="24"/>
          <w:szCs w:val="24"/>
        </w:rPr>
        <w:t xml:space="preserve"> як суб’єкта господарювання</w:t>
      </w:r>
      <w:r w:rsidRPr="00E50771">
        <w:rPr>
          <w:sz w:val="24"/>
          <w:szCs w:val="24"/>
        </w:rPr>
        <w:t>.</w:t>
      </w:r>
    </w:p>
    <w:p w:rsidR="00CB24CC" w:rsidRPr="00E50771" w:rsidRDefault="00CB24CC" w:rsidP="00CB24CC">
      <w:pPr>
        <w:tabs>
          <w:tab w:val="left" w:pos="709"/>
        </w:tabs>
        <w:overflowPunct w:val="0"/>
        <w:autoSpaceDE w:val="0"/>
        <w:autoSpaceDN w:val="0"/>
        <w:adjustRightInd w:val="0"/>
        <w:ind w:firstLine="709"/>
        <w:jc w:val="both"/>
        <w:textAlignment w:val="baseline"/>
        <w:rPr>
          <w:sz w:val="24"/>
          <w:szCs w:val="24"/>
        </w:rPr>
      </w:pPr>
    </w:p>
    <w:p w:rsidR="00CB24CC" w:rsidRPr="00E50771" w:rsidRDefault="00CB24CC" w:rsidP="00CB24CC">
      <w:pPr>
        <w:tabs>
          <w:tab w:val="left" w:pos="8364"/>
        </w:tabs>
        <w:overflowPunct w:val="0"/>
        <w:autoSpaceDE w:val="0"/>
        <w:autoSpaceDN w:val="0"/>
        <w:adjustRightInd w:val="0"/>
        <w:ind w:right="-1"/>
        <w:jc w:val="both"/>
        <w:textAlignment w:val="baseline"/>
        <w:rPr>
          <w:b/>
          <w:color w:val="000000"/>
          <w:sz w:val="24"/>
          <w:szCs w:val="24"/>
          <w:lang w:eastAsia="uk-UA"/>
        </w:rPr>
      </w:pPr>
      <w:r w:rsidRPr="00E50771">
        <w:rPr>
          <w:b/>
          <w:color w:val="000000"/>
          <w:sz w:val="24"/>
          <w:szCs w:val="24"/>
          <w:lang w:eastAsia="uk-UA"/>
        </w:rPr>
        <w:t xml:space="preserve">           5. Основні відомості про аудиторську фірму</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sz w:val="24"/>
          <w:szCs w:val="24"/>
        </w:rPr>
      </w:pPr>
      <w:r w:rsidRPr="00E50771">
        <w:rPr>
          <w:b/>
          <w:sz w:val="24"/>
          <w:szCs w:val="24"/>
        </w:rPr>
        <w:t xml:space="preserve">        </w:t>
      </w:r>
    </w:p>
    <w:p w:rsidR="00CB24CC" w:rsidRPr="00E50771" w:rsidRDefault="00CB24CC" w:rsidP="00CB24CC">
      <w:pPr>
        <w:tabs>
          <w:tab w:val="left" w:pos="8364"/>
        </w:tabs>
        <w:overflowPunct w:val="0"/>
        <w:autoSpaceDE w:val="0"/>
        <w:autoSpaceDN w:val="0"/>
        <w:adjustRightInd w:val="0"/>
        <w:ind w:right="141" w:firstLine="709"/>
        <w:jc w:val="both"/>
        <w:textAlignment w:val="baseline"/>
        <w:rPr>
          <w:b/>
          <w:sz w:val="24"/>
          <w:szCs w:val="24"/>
        </w:rPr>
      </w:pPr>
      <w:r w:rsidRPr="00E50771">
        <w:rPr>
          <w:b/>
          <w:sz w:val="24"/>
          <w:szCs w:val="24"/>
        </w:rPr>
        <w:t xml:space="preserve">5.1. Фірма </w:t>
      </w:r>
      <w:proofErr w:type="spellStart"/>
      <w:r w:rsidRPr="00E50771">
        <w:rPr>
          <w:b/>
          <w:sz w:val="24"/>
          <w:szCs w:val="24"/>
        </w:rPr>
        <w:t>„Трансаудит”</w:t>
      </w:r>
      <w:proofErr w:type="spellEnd"/>
      <w:r w:rsidRPr="00E50771">
        <w:rPr>
          <w:b/>
          <w:sz w:val="24"/>
          <w:szCs w:val="24"/>
        </w:rPr>
        <w:t xml:space="preserve"> у вигляді товариства з обмеженою відповідальністю (код за ЄДРПОУ 23865010)</w:t>
      </w:r>
    </w:p>
    <w:p w:rsidR="00CB24CC" w:rsidRPr="00E50771" w:rsidRDefault="00BB17EE" w:rsidP="00CB24CC">
      <w:pPr>
        <w:overflowPunct w:val="0"/>
        <w:textAlignment w:val="baseline"/>
        <w:rPr>
          <w:b/>
          <w:bCs/>
          <w:color w:val="000000"/>
          <w:sz w:val="24"/>
          <w:szCs w:val="24"/>
        </w:rPr>
      </w:pPr>
      <w:r>
        <w:rPr>
          <w:b/>
          <w:bCs/>
          <w:noProof/>
          <w:color w:val="000000"/>
          <w:sz w:val="24"/>
          <w:szCs w:val="24"/>
          <w:lang w:val="ru-RU"/>
        </w:rPr>
        <w:lastRenderedPageBreak/>
        <w:drawing>
          <wp:inline distT="0" distB="0" distL="0" distR="0">
            <wp:extent cx="5939237" cy="9477375"/>
            <wp:effectExtent l="19050" t="0" r="436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9479271"/>
                    </a:xfrm>
                    <a:prstGeom prst="rect">
                      <a:avLst/>
                    </a:prstGeom>
                    <a:noFill/>
                    <a:ln w="9525">
                      <a:noFill/>
                      <a:miter lim="800000"/>
                      <a:headEnd/>
                      <a:tailEnd/>
                    </a:ln>
                  </pic:spPr>
                </pic:pic>
              </a:graphicData>
            </a:graphic>
          </wp:inline>
        </w:drawing>
      </w: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CB24CC" w:rsidRPr="00E50771" w:rsidRDefault="00CB24CC" w:rsidP="00CB24CC">
      <w:pPr>
        <w:shd w:val="clear" w:color="auto" w:fill="FFFFFF"/>
        <w:overflowPunct w:val="0"/>
        <w:autoSpaceDE w:val="0"/>
        <w:autoSpaceDN w:val="0"/>
        <w:adjustRightInd w:val="0"/>
        <w:textAlignment w:val="baseline"/>
        <w:rPr>
          <w:b/>
          <w:bCs/>
          <w:color w:val="000000"/>
          <w:sz w:val="24"/>
          <w:szCs w:val="24"/>
        </w:rPr>
      </w:pPr>
    </w:p>
    <w:p w:rsidR="00851889" w:rsidRDefault="00851889"/>
    <w:sectPr w:rsidR="00851889" w:rsidSect="0085188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altName w:val="Century"/>
    <w:panose1 w:val="00000000000000000000"/>
    <w:charset w:val="CC"/>
    <w:family w:val="roman"/>
    <w:notTrueType/>
    <w:pitch w:val="variable"/>
    <w:sig w:usb0="00000203" w:usb1="00000000" w:usb2="00000000" w:usb3="00000000" w:csb0="00000005"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Century Schoolbook" w:hAnsi="Century Schoolbook"/>
        <w:b w:val="0"/>
        <w:i w:val="0"/>
        <w:smallCaps w:val="0"/>
        <w:strike w:val="0"/>
        <w:color w:val="000000"/>
        <w:spacing w:val="0"/>
        <w:w w:val="100"/>
        <w:position w:val="0"/>
        <w:sz w:val="22"/>
        <w:u w:val="none"/>
      </w:rPr>
    </w:lvl>
    <w:lvl w:ilvl="1">
      <w:start w:val="1"/>
      <w:numFmt w:val="bullet"/>
      <w:lvlText w:val="-"/>
      <w:lvlJc w:val="left"/>
      <w:rPr>
        <w:rFonts w:ascii="Century Schoolbook" w:hAnsi="Century Schoolbook"/>
        <w:b w:val="0"/>
        <w:i w:val="0"/>
        <w:smallCaps w:val="0"/>
        <w:strike w:val="0"/>
        <w:color w:val="000000"/>
        <w:spacing w:val="0"/>
        <w:w w:val="100"/>
        <w:position w:val="0"/>
        <w:sz w:val="22"/>
        <w:u w:val="none"/>
      </w:rPr>
    </w:lvl>
    <w:lvl w:ilvl="2">
      <w:start w:val="1"/>
      <w:numFmt w:val="bullet"/>
      <w:lvlText w:val="-"/>
      <w:lvlJc w:val="left"/>
      <w:rPr>
        <w:rFonts w:ascii="Century Schoolbook" w:hAnsi="Century Schoolbook"/>
        <w:b w:val="0"/>
        <w:i w:val="0"/>
        <w:smallCaps w:val="0"/>
        <w:strike w:val="0"/>
        <w:color w:val="000000"/>
        <w:spacing w:val="0"/>
        <w:w w:val="100"/>
        <w:position w:val="0"/>
        <w:sz w:val="22"/>
        <w:u w:val="none"/>
      </w:rPr>
    </w:lvl>
    <w:lvl w:ilvl="3">
      <w:start w:val="1"/>
      <w:numFmt w:val="bullet"/>
      <w:lvlText w:val="-"/>
      <w:lvlJc w:val="left"/>
      <w:rPr>
        <w:rFonts w:ascii="Century Schoolbook" w:hAnsi="Century Schoolbook"/>
        <w:b w:val="0"/>
        <w:i w:val="0"/>
        <w:smallCaps w:val="0"/>
        <w:strike w:val="0"/>
        <w:color w:val="000000"/>
        <w:spacing w:val="0"/>
        <w:w w:val="100"/>
        <w:position w:val="0"/>
        <w:sz w:val="22"/>
        <w:u w:val="none"/>
      </w:rPr>
    </w:lvl>
    <w:lvl w:ilvl="4">
      <w:start w:val="1"/>
      <w:numFmt w:val="bullet"/>
      <w:lvlText w:val="-"/>
      <w:lvlJc w:val="left"/>
      <w:rPr>
        <w:rFonts w:ascii="Century Schoolbook" w:hAnsi="Century Schoolbook"/>
        <w:b w:val="0"/>
        <w:i w:val="0"/>
        <w:smallCaps w:val="0"/>
        <w:strike w:val="0"/>
        <w:color w:val="000000"/>
        <w:spacing w:val="0"/>
        <w:w w:val="100"/>
        <w:position w:val="0"/>
        <w:sz w:val="22"/>
        <w:u w:val="none"/>
      </w:rPr>
    </w:lvl>
    <w:lvl w:ilvl="5">
      <w:start w:val="1"/>
      <w:numFmt w:val="bullet"/>
      <w:lvlText w:val="-"/>
      <w:lvlJc w:val="left"/>
      <w:rPr>
        <w:rFonts w:ascii="Century Schoolbook" w:hAnsi="Century Schoolbook"/>
        <w:b w:val="0"/>
        <w:i w:val="0"/>
        <w:smallCaps w:val="0"/>
        <w:strike w:val="0"/>
        <w:color w:val="000000"/>
        <w:spacing w:val="0"/>
        <w:w w:val="100"/>
        <w:position w:val="0"/>
        <w:sz w:val="22"/>
        <w:u w:val="none"/>
      </w:rPr>
    </w:lvl>
    <w:lvl w:ilvl="6">
      <w:start w:val="1"/>
      <w:numFmt w:val="bullet"/>
      <w:lvlText w:val="-"/>
      <w:lvlJc w:val="left"/>
      <w:rPr>
        <w:rFonts w:ascii="Century Schoolbook" w:hAnsi="Century Schoolbook"/>
        <w:b w:val="0"/>
        <w:i w:val="0"/>
        <w:smallCaps w:val="0"/>
        <w:strike w:val="0"/>
        <w:color w:val="000000"/>
        <w:spacing w:val="0"/>
        <w:w w:val="100"/>
        <w:position w:val="0"/>
        <w:sz w:val="22"/>
        <w:u w:val="none"/>
      </w:rPr>
    </w:lvl>
    <w:lvl w:ilvl="7">
      <w:start w:val="1"/>
      <w:numFmt w:val="bullet"/>
      <w:lvlText w:val="-"/>
      <w:lvlJc w:val="left"/>
      <w:rPr>
        <w:rFonts w:ascii="Century Schoolbook" w:hAnsi="Century Schoolbook"/>
        <w:b w:val="0"/>
        <w:i w:val="0"/>
        <w:smallCaps w:val="0"/>
        <w:strike w:val="0"/>
        <w:color w:val="000000"/>
        <w:spacing w:val="0"/>
        <w:w w:val="100"/>
        <w:position w:val="0"/>
        <w:sz w:val="22"/>
        <w:u w:val="none"/>
      </w:rPr>
    </w:lvl>
    <w:lvl w:ilvl="8">
      <w:start w:val="1"/>
      <w:numFmt w:val="bullet"/>
      <w:lvlText w:val="-"/>
      <w:lvlJc w:val="left"/>
      <w:rPr>
        <w:rFonts w:ascii="Century Schoolbook" w:hAnsi="Century Schoolbook"/>
        <w:b w:val="0"/>
        <w:i w:val="0"/>
        <w:smallCaps w:val="0"/>
        <w:strike w:val="0"/>
        <w:color w:val="000000"/>
        <w:spacing w:val="0"/>
        <w:w w:val="100"/>
        <w:position w:val="0"/>
        <w:sz w:val="22"/>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24CC"/>
    <w:rsid w:val="0053278D"/>
    <w:rsid w:val="00851889"/>
    <w:rsid w:val="008C1A15"/>
    <w:rsid w:val="008E7095"/>
    <w:rsid w:val="00A15993"/>
    <w:rsid w:val="00BB17EE"/>
    <w:rsid w:val="00CB24CC"/>
    <w:rsid w:val="00D52E3A"/>
    <w:rsid w:val="00E42F13"/>
    <w:rsid w:val="00F46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4CC"/>
    <w:pPr>
      <w:spacing w:after="0" w:line="240" w:lineRule="auto"/>
    </w:pPr>
    <w:rPr>
      <w:rFonts w:ascii="Times New Roman" w:eastAsia="Times New Roman" w:hAnsi="Times New Roman" w:cs="Times New Roman"/>
      <w:sz w:val="26"/>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17EE"/>
    <w:rPr>
      <w:rFonts w:ascii="Tahoma" w:hAnsi="Tahoma" w:cs="Tahoma"/>
      <w:sz w:val="16"/>
      <w:szCs w:val="16"/>
    </w:rPr>
  </w:style>
  <w:style w:type="character" w:customStyle="1" w:styleId="a4">
    <w:name w:val="Текст выноски Знак"/>
    <w:basedOn w:val="a0"/>
    <w:link w:val="a3"/>
    <w:uiPriority w:val="99"/>
    <w:semiHidden/>
    <w:rsid w:val="00BB17EE"/>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zakon3.rada.gov.ua/laws/show/z1269-14/paran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pu.com.ua/msa/10-article/783-mizhnarodni-standarti-kontrolyu-yakosti-auditu-oglyadu-inshogo-nadannya-vpevnenosti-ta-suputnikh-poslug-vidannya-2013-roku" TargetMode="External"/><Relationship Id="rId5" Type="http://schemas.openxmlformats.org/officeDocument/2006/relationships/hyperlink" Target="mailto:Lor_4ik@i.u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2515</Words>
  <Characters>14339</Characters>
  <Application>Microsoft Office Word</Application>
  <DocSecurity>0</DocSecurity>
  <Lines>119</Lines>
  <Paragraphs>33</Paragraphs>
  <ScaleCrop>false</ScaleCrop>
  <Company>Microsoft</Company>
  <LinksUpToDate>false</LinksUpToDate>
  <CharactersWithSpaces>16821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2018-03-20T12:09:00Z</dcterms:created>
  <dcterms:modified xsi:type="dcterms:W3CDTF">2018-04-24T09:55:00Z</dcterms:modified>
</cp:coreProperties>
</file>