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B7384" w:rsidRPr="00BA4CF6" w:rsidRDefault="00BB7384" w:rsidP="009416C0">
      <w:pPr>
        <w:pStyle w:val="a3"/>
        <w:spacing w:after="0" w:afterAutospacing="0"/>
        <w:ind w:left="7082" w:firstLine="2557"/>
        <w:rPr>
          <w:sz w:val="16"/>
          <w:szCs w:val="16"/>
        </w:rPr>
      </w:pPr>
      <w:r w:rsidRPr="00BA4CF6">
        <w:rPr>
          <w:sz w:val="16"/>
          <w:szCs w:val="16"/>
        </w:rPr>
        <w:t>Додаток 1</w:t>
      </w:r>
      <w:r w:rsidRPr="00BA4CF6">
        <w:rPr>
          <w:sz w:val="16"/>
          <w:szCs w:val="16"/>
        </w:rPr>
        <w:br/>
        <w:t>до Національного положення (стандарту) бухгалтерського обліку 1 "Загальні вимоги до фінансової звітності"</w:t>
      </w:r>
    </w:p>
    <w:tbl>
      <w:tblPr>
        <w:tblW w:w="10500" w:type="dxa"/>
        <w:jc w:val="center"/>
        <w:tblCellSpacing w:w="22" w:type="dxa"/>
        <w:tblCellMar>
          <w:top w:w="30" w:type="dxa"/>
          <w:left w:w="30" w:type="dxa"/>
          <w:bottom w:w="30" w:type="dxa"/>
          <w:right w:w="30" w:type="dxa"/>
        </w:tblCellMar>
        <w:tblLook w:val="04A0" w:firstRow="1" w:lastRow="0" w:firstColumn="1" w:lastColumn="0" w:noHBand="0" w:noVBand="1"/>
      </w:tblPr>
      <w:tblGrid>
        <w:gridCol w:w="6822"/>
        <w:gridCol w:w="1770"/>
        <w:gridCol w:w="1908"/>
      </w:tblGrid>
      <w:tr w:rsidR="00BB7384" w:rsidRPr="00BA4CF6" w:rsidTr="00F6290B">
        <w:trPr>
          <w:tblCellSpacing w:w="22" w:type="dxa"/>
          <w:jc w:val="center"/>
        </w:trPr>
        <w:tc>
          <w:tcPr>
            <w:tcW w:w="4056" w:type="pct"/>
            <w:gridSpan w:val="2"/>
            <w:hideMark/>
          </w:tcPr>
          <w:p w:rsidR="00BB7384" w:rsidRPr="00BA4CF6" w:rsidRDefault="00BB7384" w:rsidP="00F6290B">
            <w:pPr>
              <w:pStyle w:val="a3"/>
            </w:pPr>
            <w:r w:rsidRPr="00BA4CF6">
              <w:t> </w:t>
            </w:r>
          </w:p>
        </w:tc>
        <w:tc>
          <w:tcPr>
            <w:tcW w:w="881" w:type="pct"/>
            <w:vMerge w:val="restart"/>
            <w:hideMark/>
          </w:tcPr>
          <w:p w:rsidR="00BB7384" w:rsidRPr="00BA4CF6" w:rsidRDefault="00BB7384" w:rsidP="00F6290B">
            <w:pPr>
              <w:rPr>
                <w:sz w:val="2"/>
                <w:szCs w:val="2"/>
              </w:rPr>
            </w:pPr>
          </w:p>
          <w:tbl>
            <w:tblPr>
              <w:tblW w:w="5000" w:type="pct"/>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660"/>
              <w:gridCol w:w="507"/>
              <w:gridCol w:w="599"/>
            </w:tblGrid>
            <w:tr w:rsidR="00BB7384" w:rsidRPr="00BA4CF6" w:rsidTr="00F6290B">
              <w:tc>
                <w:tcPr>
                  <w:tcW w:w="4752" w:type="pct"/>
                  <w:gridSpan w:val="3"/>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pPr>
                  <w:r w:rsidRPr="00BA4CF6">
                    <w:t>КОДИ</w:t>
                  </w:r>
                </w:p>
              </w:tc>
            </w:tr>
            <w:tr w:rsidR="00BB7384" w:rsidRPr="00BA4CF6" w:rsidTr="00F6290B">
              <w:tc>
                <w:tcPr>
                  <w:tcW w:w="1533"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rPr>
                      <w:lang w:val="ru-RU"/>
                    </w:rPr>
                  </w:pPr>
                  <w:r w:rsidRPr="00BA4CF6">
                    <w:t> </w:t>
                  </w:r>
                  <w:r w:rsidRPr="00BA4CF6">
                    <w:rPr>
                      <w:lang w:val="ru-RU"/>
                    </w:rPr>
                    <w:t>2016</w:t>
                  </w:r>
                </w:p>
              </w:tc>
              <w:tc>
                <w:tcPr>
                  <w:tcW w:w="1485"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rPr>
                      <w:lang w:val="ru-RU"/>
                    </w:rPr>
                  </w:pPr>
                  <w:r w:rsidRPr="00BA4CF6">
                    <w:t> </w:t>
                  </w:r>
                  <w:r w:rsidRPr="00BA4CF6">
                    <w:rPr>
                      <w:lang w:val="ru-RU"/>
                    </w:rPr>
                    <w:t>12</w:t>
                  </w:r>
                </w:p>
              </w:tc>
              <w:tc>
                <w:tcPr>
                  <w:tcW w:w="1485"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pPr>
                  <w:r w:rsidRPr="00BA4CF6">
                    <w:rPr>
                      <w:lang w:val="ru-RU"/>
                    </w:rPr>
                    <w:t>3</w:t>
                  </w:r>
                  <w:r w:rsidRPr="00BA4CF6">
                    <w:t>1</w:t>
                  </w:r>
                </w:p>
              </w:tc>
            </w:tr>
            <w:tr w:rsidR="00BB7384" w:rsidRPr="00BA4CF6" w:rsidTr="00F6290B">
              <w:tc>
                <w:tcPr>
                  <w:tcW w:w="4752" w:type="pct"/>
                  <w:gridSpan w:val="3"/>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pPr>
                  <w:r w:rsidRPr="00BA4CF6">
                    <w:t>  00293686</w:t>
                  </w:r>
                </w:p>
              </w:tc>
            </w:tr>
            <w:tr w:rsidR="00BB7384" w:rsidRPr="00BA4CF6" w:rsidTr="00F6290B">
              <w:tc>
                <w:tcPr>
                  <w:tcW w:w="4752" w:type="pct"/>
                  <w:gridSpan w:val="3"/>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rPr>
                      <w:lang w:val="ru-RU"/>
                    </w:rPr>
                  </w:pPr>
                  <w:r w:rsidRPr="00BA4CF6">
                    <w:t> </w:t>
                  </w:r>
                  <w:r w:rsidRPr="00BA4CF6">
                    <w:rPr>
                      <w:lang w:val="ru-RU"/>
                    </w:rPr>
                    <w:t>5110137600</w:t>
                  </w:r>
                </w:p>
              </w:tc>
            </w:tr>
            <w:tr w:rsidR="00BB7384" w:rsidRPr="00BA4CF6" w:rsidTr="00F6290B">
              <w:tc>
                <w:tcPr>
                  <w:tcW w:w="4752" w:type="pct"/>
                  <w:gridSpan w:val="3"/>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rPr>
                      <w:lang w:val="ru-RU"/>
                    </w:rPr>
                  </w:pPr>
                  <w:r w:rsidRPr="00BA4CF6">
                    <w:t> </w:t>
                  </w:r>
                  <w:r w:rsidRPr="00BA4CF6">
                    <w:rPr>
                      <w:lang w:val="ru-RU"/>
                    </w:rPr>
                    <w:t xml:space="preserve">   230</w:t>
                  </w:r>
                </w:p>
              </w:tc>
            </w:tr>
            <w:tr w:rsidR="00BB7384" w:rsidRPr="00BA4CF6" w:rsidTr="00F6290B">
              <w:tc>
                <w:tcPr>
                  <w:tcW w:w="4752" w:type="pct"/>
                  <w:gridSpan w:val="3"/>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rPr>
                      <w:lang w:val="ru-RU"/>
                    </w:rPr>
                  </w:pPr>
                  <w:r w:rsidRPr="00BA4CF6">
                    <w:t> </w:t>
                  </w:r>
                  <w:r w:rsidRPr="00BA4CF6">
                    <w:rPr>
                      <w:lang w:val="ru-RU"/>
                    </w:rPr>
                    <w:t xml:space="preserve">  68.20</w:t>
                  </w:r>
                </w:p>
              </w:tc>
            </w:tr>
          </w:tbl>
          <w:p w:rsidR="00BB7384" w:rsidRPr="00BA4CF6" w:rsidRDefault="00BB7384" w:rsidP="00F6290B">
            <w:pPr>
              <w:rPr>
                <w:sz w:val="2"/>
                <w:szCs w:val="2"/>
              </w:rPr>
            </w:pPr>
            <w:r w:rsidRPr="00BA4CF6">
              <w:rPr>
                <w:sz w:val="2"/>
                <w:szCs w:val="2"/>
              </w:rPr>
              <w:br w:type="textWrapping" w:clear="all"/>
            </w:r>
          </w:p>
        </w:tc>
      </w:tr>
      <w:tr w:rsidR="00BB7384" w:rsidRPr="00BA4CF6" w:rsidTr="00F6290B">
        <w:trPr>
          <w:tblCellSpacing w:w="22" w:type="dxa"/>
          <w:jc w:val="center"/>
        </w:trPr>
        <w:tc>
          <w:tcPr>
            <w:tcW w:w="4056" w:type="pct"/>
            <w:gridSpan w:val="2"/>
            <w:hideMark/>
          </w:tcPr>
          <w:p w:rsidR="00BB7384" w:rsidRPr="00BA4CF6" w:rsidRDefault="00BB7384" w:rsidP="00F6290B">
            <w:pPr>
              <w:pStyle w:val="a3"/>
              <w:spacing w:before="80" w:beforeAutospacing="0" w:after="0" w:afterAutospacing="0"/>
              <w:jc w:val="right"/>
            </w:pPr>
            <w:r w:rsidRPr="00BA4CF6">
              <w:t>Дата (рік, місяць, число)</w:t>
            </w:r>
          </w:p>
        </w:tc>
        <w:tc>
          <w:tcPr>
            <w:tcW w:w="0" w:type="auto"/>
            <w:vMerge/>
            <w:vAlign w:val="center"/>
            <w:hideMark/>
          </w:tcPr>
          <w:p w:rsidR="00BB7384" w:rsidRPr="00BA4CF6" w:rsidRDefault="00BB7384" w:rsidP="00F6290B"/>
        </w:tc>
      </w:tr>
      <w:tr w:rsidR="00BB7384" w:rsidRPr="00BA4CF6" w:rsidTr="00F6290B">
        <w:trPr>
          <w:tblCellSpacing w:w="22" w:type="dxa"/>
          <w:jc w:val="center"/>
        </w:trPr>
        <w:tc>
          <w:tcPr>
            <w:tcW w:w="3231" w:type="pct"/>
            <w:hideMark/>
          </w:tcPr>
          <w:p w:rsidR="00BB7384" w:rsidRPr="00BA4CF6" w:rsidRDefault="00BB7384" w:rsidP="00F6290B">
            <w:pPr>
              <w:pStyle w:val="a6"/>
              <w:rPr>
                <w:sz w:val="20"/>
                <w:szCs w:val="20"/>
              </w:rPr>
            </w:pPr>
            <w:r w:rsidRPr="00BA4CF6">
              <w:rPr>
                <w:sz w:val="20"/>
                <w:szCs w:val="20"/>
              </w:rPr>
              <w:t xml:space="preserve">Підприємство     </w:t>
            </w:r>
            <w:r w:rsidRPr="00BA4CF6">
              <w:rPr>
                <w:b/>
                <w:sz w:val="20"/>
                <w:szCs w:val="20"/>
                <w:u w:val="single"/>
                <w:lang w:val="ru-RU"/>
              </w:rPr>
              <w:t>Публ</w:t>
            </w:r>
            <w:r w:rsidRPr="00BA4CF6">
              <w:rPr>
                <w:b/>
                <w:sz w:val="20"/>
                <w:szCs w:val="20"/>
                <w:u w:val="single"/>
              </w:rPr>
              <w:t>ічне акціонерне товариство</w:t>
            </w:r>
          </w:p>
          <w:p w:rsidR="00BB7384" w:rsidRPr="00BA4CF6" w:rsidRDefault="00BB7384" w:rsidP="00F6290B">
            <w:pPr>
              <w:pStyle w:val="a6"/>
              <w:rPr>
                <w:b/>
                <w:sz w:val="20"/>
                <w:szCs w:val="20"/>
                <w:u w:val="single"/>
              </w:rPr>
            </w:pPr>
            <w:r w:rsidRPr="00BA4CF6">
              <w:rPr>
                <w:sz w:val="20"/>
                <w:szCs w:val="20"/>
              </w:rPr>
              <w:t xml:space="preserve">                              </w:t>
            </w:r>
            <w:r w:rsidRPr="00BA4CF6">
              <w:rPr>
                <w:b/>
                <w:sz w:val="20"/>
                <w:szCs w:val="20"/>
                <w:u w:val="single"/>
              </w:rPr>
              <w:t xml:space="preserve">«Одесбудматеріали»   </w:t>
            </w:r>
          </w:p>
        </w:tc>
        <w:tc>
          <w:tcPr>
            <w:tcW w:w="804" w:type="pct"/>
            <w:hideMark/>
          </w:tcPr>
          <w:p w:rsidR="00BB7384" w:rsidRPr="00BA4CF6" w:rsidRDefault="00BB7384" w:rsidP="00F6290B">
            <w:pPr>
              <w:pStyle w:val="a3"/>
              <w:spacing w:before="80" w:beforeAutospacing="0" w:after="0" w:afterAutospacing="0"/>
            </w:pPr>
            <w:r w:rsidRPr="00BA4CF6">
              <w:t>за ЄДРПОУ</w:t>
            </w:r>
          </w:p>
        </w:tc>
        <w:tc>
          <w:tcPr>
            <w:tcW w:w="0" w:type="auto"/>
            <w:vMerge/>
            <w:vAlign w:val="center"/>
            <w:hideMark/>
          </w:tcPr>
          <w:p w:rsidR="00BB7384" w:rsidRPr="00BA4CF6" w:rsidRDefault="00BB7384" w:rsidP="00F6290B"/>
        </w:tc>
      </w:tr>
      <w:tr w:rsidR="00BB7384" w:rsidRPr="00BA4CF6" w:rsidTr="00F6290B">
        <w:trPr>
          <w:tblCellSpacing w:w="22" w:type="dxa"/>
          <w:jc w:val="center"/>
        </w:trPr>
        <w:tc>
          <w:tcPr>
            <w:tcW w:w="3231" w:type="pct"/>
            <w:hideMark/>
          </w:tcPr>
          <w:p w:rsidR="00BB7384" w:rsidRPr="00BA4CF6" w:rsidRDefault="00BB7384" w:rsidP="00F6290B">
            <w:pPr>
              <w:pStyle w:val="a3"/>
              <w:spacing w:before="80" w:beforeAutospacing="0" w:after="0" w:afterAutospacing="0"/>
              <w:rPr>
                <w:sz w:val="20"/>
                <w:szCs w:val="20"/>
              </w:rPr>
            </w:pPr>
            <w:r w:rsidRPr="00BA4CF6">
              <w:rPr>
                <w:sz w:val="20"/>
                <w:szCs w:val="20"/>
              </w:rPr>
              <w:t xml:space="preserve">Територія    </w:t>
            </w:r>
            <w:r w:rsidRPr="00BA4CF6">
              <w:rPr>
                <w:sz w:val="20"/>
                <w:szCs w:val="20"/>
                <w:u w:val="single"/>
              </w:rPr>
              <w:t xml:space="preserve">Одеська_________________________________  </w:t>
            </w:r>
          </w:p>
        </w:tc>
        <w:tc>
          <w:tcPr>
            <w:tcW w:w="804" w:type="pct"/>
            <w:hideMark/>
          </w:tcPr>
          <w:p w:rsidR="00BB7384" w:rsidRPr="00BA4CF6" w:rsidRDefault="00BB7384" w:rsidP="00F6290B">
            <w:pPr>
              <w:pStyle w:val="a3"/>
              <w:spacing w:before="80" w:beforeAutospacing="0" w:after="0" w:afterAutospacing="0"/>
            </w:pPr>
            <w:r w:rsidRPr="00BA4CF6">
              <w:t>за КОАТУУ</w:t>
            </w:r>
          </w:p>
        </w:tc>
        <w:tc>
          <w:tcPr>
            <w:tcW w:w="0" w:type="auto"/>
            <w:vMerge/>
            <w:vAlign w:val="center"/>
            <w:hideMark/>
          </w:tcPr>
          <w:p w:rsidR="00BB7384" w:rsidRPr="00BA4CF6" w:rsidRDefault="00BB7384" w:rsidP="00F6290B"/>
        </w:tc>
      </w:tr>
      <w:tr w:rsidR="00BB7384" w:rsidRPr="00BA4CF6" w:rsidTr="00F6290B">
        <w:trPr>
          <w:tblCellSpacing w:w="22" w:type="dxa"/>
          <w:jc w:val="center"/>
        </w:trPr>
        <w:tc>
          <w:tcPr>
            <w:tcW w:w="3231" w:type="pct"/>
            <w:hideMark/>
          </w:tcPr>
          <w:p w:rsidR="00BB7384" w:rsidRPr="00BA4CF6" w:rsidRDefault="00BB7384" w:rsidP="00F6290B">
            <w:pPr>
              <w:pStyle w:val="a6"/>
              <w:rPr>
                <w:sz w:val="20"/>
                <w:szCs w:val="20"/>
                <w:lang w:val="ru-RU"/>
              </w:rPr>
            </w:pPr>
            <w:r w:rsidRPr="00BA4CF6">
              <w:rPr>
                <w:sz w:val="20"/>
                <w:szCs w:val="20"/>
              </w:rPr>
              <w:t xml:space="preserve">Організаційно-правова форма господарювання  </w:t>
            </w:r>
            <w:r w:rsidRPr="00BA4CF6">
              <w:rPr>
                <w:sz w:val="20"/>
                <w:szCs w:val="20"/>
                <w:u w:val="single"/>
              </w:rPr>
              <w:t xml:space="preserve">Акціонерне </w:t>
            </w:r>
            <w:r w:rsidRPr="00BA4CF6">
              <w:rPr>
                <w:sz w:val="20"/>
                <w:szCs w:val="20"/>
                <w:u w:val="single"/>
                <w:lang w:val="ru-RU"/>
              </w:rPr>
              <w:t>товариство</w:t>
            </w:r>
          </w:p>
        </w:tc>
        <w:tc>
          <w:tcPr>
            <w:tcW w:w="804" w:type="pct"/>
            <w:hideMark/>
          </w:tcPr>
          <w:p w:rsidR="00BB7384" w:rsidRPr="00BA4CF6" w:rsidRDefault="00BB7384" w:rsidP="00F6290B">
            <w:pPr>
              <w:pStyle w:val="a3"/>
              <w:spacing w:before="60" w:beforeAutospacing="0" w:after="0" w:afterAutospacing="0"/>
            </w:pPr>
            <w:r w:rsidRPr="00BA4CF6">
              <w:t>за КОПФГ</w:t>
            </w:r>
          </w:p>
        </w:tc>
        <w:tc>
          <w:tcPr>
            <w:tcW w:w="0" w:type="auto"/>
            <w:vMerge/>
            <w:vAlign w:val="center"/>
            <w:hideMark/>
          </w:tcPr>
          <w:p w:rsidR="00BB7384" w:rsidRPr="00BA4CF6" w:rsidRDefault="00BB7384" w:rsidP="00F6290B"/>
        </w:tc>
      </w:tr>
      <w:tr w:rsidR="00BB7384" w:rsidRPr="00BA4CF6" w:rsidTr="00F6290B">
        <w:trPr>
          <w:tblCellSpacing w:w="22" w:type="dxa"/>
          <w:jc w:val="center"/>
        </w:trPr>
        <w:tc>
          <w:tcPr>
            <w:tcW w:w="3231" w:type="pct"/>
            <w:hideMark/>
          </w:tcPr>
          <w:p w:rsidR="00BB7384" w:rsidRPr="00BA4CF6" w:rsidRDefault="00BB7384" w:rsidP="00F6290B">
            <w:pPr>
              <w:pStyle w:val="a6"/>
              <w:rPr>
                <w:sz w:val="20"/>
                <w:szCs w:val="20"/>
                <w:lang w:val="ru-RU"/>
              </w:rPr>
            </w:pPr>
            <w:r w:rsidRPr="00BA4CF6">
              <w:rPr>
                <w:sz w:val="20"/>
                <w:szCs w:val="20"/>
              </w:rPr>
              <w:t xml:space="preserve">Вид економічної діяльності </w:t>
            </w:r>
            <w:r w:rsidRPr="00BA4CF6">
              <w:rPr>
                <w:sz w:val="20"/>
                <w:szCs w:val="20"/>
                <w:u w:val="single"/>
              </w:rPr>
              <w:t xml:space="preserve">Надання в оренду й експлуатацію </w:t>
            </w:r>
            <w:r w:rsidRPr="00BA4CF6">
              <w:rPr>
                <w:sz w:val="20"/>
                <w:szCs w:val="20"/>
                <w:u w:val="single"/>
                <w:lang w:val="ru-RU"/>
              </w:rPr>
              <w:t xml:space="preserve"> власного</w:t>
            </w:r>
            <w:r w:rsidRPr="00BA4CF6">
              <w:rPr>
                <w:sz w:val="20"/>
                <w:szCs w:val="20"/>
                <w:lang w:val="ru-RU"/>
              </w:rPr>
              <w:t xml:space="preserve"> </w:t>
            </w:r>
          </w:p>
          <w:p w:rsidR="00BB7384" w:rsidRPr="00BA4CF6" w:rsidRDefault="00BB7384" w:rsidP="00F6290B">
            <w:pPr>
              <w:pStyle w:val="a6"/>
              <w:rPr>
                <w:sz w:val="20"/>
                <w:szCs w:val="20"/>
                <w:u w:val="single"/>
              </w:rPr>
            </w:pPr>
            <w:r w:rsidRPr="00BA4CF6">
              <w:rPr>
                <w:sz w:val="20"/>
                <w:szCs w:val="20"/>
                <w:u w:val="single"/>
              </w:rPr>
              <w:t xml:space="preserve"> чи орендованого майна</w:t>
            </w:r>
          </w:p>
        </w:tc>
        <w:tc>
          <w:tcPr>
            <w:tcW w:w="804" w:type="pct"/>
            <w:hideMark/>
          </w:tcPr>
          <w:p w:rsidR="00BB7384" w:rsidRPr="00BA4CF6" w:rsidRDefault="00BB7384" w:rsidP="00F6290B">
            <w:pPr>
              <w:pStyle w:val="a3"/>
              <w:spacing w:before="60" w:beforeAutospacing="0" w:after="0" w:afterAutospacing="0"/>
            </w:pPr>
            <w:r w:rsidRPr="00BA4CF6">
              <w:t>за КВЕД</w:t>
            </w:r>
          </w:p>
        </w:tc>
        <w:tc>
          <w:tcPr>
            <w:tcW w:w="0" w:type="auto"/>
            <w:vMerge/>
            <w:vAlign w:val="center"/>
            <w:hideMark/>
          </w:tcPr>
          <w:p w:rsidR="00BB7384" w:rsidRPr="00BA4CF6" w:rsidRDefault="00BB7384" w:rsidP="00F6290B"/>
        </w:tc>
      </w:tr>
      <w:tr w:rsidR="00BB7384" w:rsidRPr="00BA4CF6" w:rsidTr="00F6290B">
        <w:trPr>
          <w:tblCellSpacing w:w="22" w:type="dxa"/>
          <w:jc w:val="center"/>
        </w:trPr>
        <w:tc>
          <w:tcPr>
            <w:tcW w:w="4056" w:type="pct"/>
            <w:gridSpan w:val="2"/>
            <w:hideMark/>
          </w:tcPr>
          <w:p w:rsidR="00BB7384" w:rsidRPr="00BA4CF6" w:rsidRDefault="00BB7384" w:rsidP="00F6290B">
            <w:pPr>
              <w:pStyle w:val="a3"/>
              <w:rPr>
                <w:sz w:val="20"/>
                <w:szCs w:val="20"/>
              </w:rPr>
            </w:pPr>
            <w:r w:rsidRPr="00BA4CF6">
              <w:rPr>
                <w:sz w:val="20"/>
                <w:szCs w:val="20"/>
              </w:rPr>
              <w:t>Середня кількість працівників</w:t>
            </w:r>
            <w:r w:rsidRPr="00BA4CF6">
              <w:rPr>
                <w:sz w:val="20"/>
                <w:szCs w:val="20"/>
                <w:vertAlign w:val="superscript"/>
              </w:rPr>
              <w:t>1</w:t>
            </w:r>
            <w:r w:rsidRPr="00BA4CF6">
              <w:rPr>
                <w:sz w:val="20"/>
                <w:szCs w:val="20"/>
              </w:rPr>
              <w:t xml:space="preserve">  </w:t>
            </w:r>
            <w:r w:rsidRPr="00BA4CF6">
              <w:rPr>
                <w:sz w:val="20"/>
                <w:szCs w:val="20"/>
                <w:u w:val="single"/>
              </w:rPr>
              <w:t>8 _______________________</w:t>
            </w:r>
          </w:p>
        </w:tc>
        <w:tc>
          <w:tcPr>
            <w:tcW w:w="881" w:type="pct"/>
            <w:hideMark/>
          </w:tcPr>
          <w:p w:rsidR="00BB7384" w:rsidRPr="00BA4CF6" w:rsidRDefault="00BB7384" w:rsidP="00F6290B">
            <w:pPr>
              <w:pStyle w:val="a3"/>
            </w:pPr>
            <w:r w:rsidRPr="00BA4CF6">
              <w:t> </w:t>
            </w:r>
          </w:p>
        </w:tc>
      </w:tr>
      <w:tr w:rsidR="00BB7384" w:rsidRPr="00BA4CF6" w:rsidTr="00F6290B">
        <w:trPr>
          <w:tblCellSpacing w:w="22" w:type="dxa"/>
          <w:jc w:val="center"/>
        </w:trPr>
        <w:tc>
          <w:tcPr>
            <w:tcW w:w="4056" w:type="pct"/>
            <w:gridSpan w:val="2"/>
            <w:hideMark/>
          </w:tcPr>
          <w:p w:rsidR="00BB7384" w:rsidRPr="00BA4CF6" w:rsidRDefault="00BB7384" w:rsidP="00F6290B">
            <w:pPr>
              <w:pStyle w:val="a3"/>
              <w:rPr>
                <w:sz w:val="20"/>
                <w:szCs w:val="20"/>
              </w:rPr>
            </w:pPr>
            <w:r w:rsidRPr="00BA4CF6">
              <w:rPr>
                <w:sz w:val="20"/>
                <w:szCs w:val="20"/>
              </w:rPr>
              <w:t xml:space="preserve">Адреса, телефон </w:t>
            </w:r>
            <w:r w:rsidRPr="00BA4CF6">
              <w:rPr>
                <w:sz w:val="20"/>
                <w:szCs w:val="20"/>
                <w:u w:val="single"/>
              </w:rPr>
              <w:t>вул.Шкодова гора буд.3,Суворовський р-н,м.Одеса ,65041</w:t>
            </w:r>
          </w:p>
        </w:tc>
        <w:tc>
          <w:tcPr>
            <w:tcW w:w="881" w:type="pct"/>
            <w:hideMark/>
          </w:tcPr>
          <w:p w:rsidR="00BB7384" w:rsidRPr="00BA4CF6" w:rsidRDefault="00BB7384" w:rsidP="00F6290B">
            <w:pPr>
              <w:pStyle w:val="a3"/>
            </w:pPr>
            <w:r w:rsidRPr="00BA4CF6">
              <w:t> </w:t>
            </w:r>
          </w:p>
        </w:tc>
      </w:tr>
      <w:tr w:rsidR="00BB7384" w:rsidRPr="00BA4CF6" w:rsidTr="00F6290B">
        <w:trPr>
          <w:tblCellSpacing w:w="22" w:type="dxa"/>
          <w:jc w:val="center"/>
        </w:trPr>
        <w:tc>
          <w:tcPr>
            <w:tcW w:w="4056" w:type="pct"/>
            <w:gridSpan w:val="2"/>
            <w:hideMark/>
          </w:tcPr>
          <w:p w:rsidR="00BB7384" w:rsidRPr="00BA4CF6" w:rsidRDefault="00BB7384" w:rsidP="00F6290B">
            <w:pPr>
              <w:pStyle w:val="a3"/>
              <w:rPr>
                <w:sz w:val="20"/>
                <w:szCs w:val="20"/>
              </w:rPr>
            </w:pPr>
            <w:r w:rsidRPr="00BA4CF6">
              <w:rPr>
                <w:sz w:val="20"/>
                <w:szCs w:val="20"/>
              </w:rPr>
              <w:t>Одиниця виміру: тис. грн. без десяткового знака (окрім розділу IV Звіту про фінансові результати (Звіту про сукупний дохід) (форма № 2), грошові показники якого наводяться в гривнях з копійками)  </w:t>
            </w:r>
          </w:p>
        </w:tc>
        <w:tc>
          <w:tcPr>
            <w:tcW w:w="881" w:type="pct"/>
            <w:hideMark/>
          </w:tcPr>
          <w:p w:rsidR="00BB7384" w:rsidRPr="00BA4CF6" w:rsidRDefault="00BB7384" w:rsidP="00F6290B">
            <w:pPr>
              <w:pStyle w:val="a3"/>
            </w:pPr>
            <w:r w:rsidRPr="00BA4CF6">
              <w:t> </w:t>
            </w:r>
          </w:p>
        </w:tc>
      </w:tr>
      <w:tr w:rsidR="00BB7384" w:rsidRPr="00BA4CF6" w:rsidTr="00F6290B">
        <w:trPr>
          <w:tblCellSpacing w:w="22" w:type="dxa"/>
          <w:jc w:val="center"/>
        </w:trPr>
        <w:tc>
          <w:tcPr>
            <w:tcW w:w="3231" w:type="pct"/>
            <w:hideMark/>
          </w:tcPr>
          <w:p w:rsidR="00BB7384" w:rsidRPr="00BA4CF6" w:rsidRDefault="00BB7384" w:rsidP="00F6290B">
            <w:pPr>
              <w:pStyle w:val="a3"/>
              <w:rPr>
                <w:sz w:val="20"/>
                <w:szCs w:val="20"/>
              </w:rPr>
            </w:pPr>
            <w:r w:rsidRPr="00BA4CF6">
              <w:rPr>
                <w:sz w:val="20"/>
                <w:szCs w:val="20"/>
              </w:rPr>
              <w:t>Складено (зробити позначку "v" у відповідній клітинці):</w:t>
            </w:r>
          </w:p>
        </w:tc>
        <w:tc>
          <w:tcPr>
            <w:tcW w:w="804" w:type="pct"/>
            <w:hideMark/>
          </w:tcPr>
          <w:p w:rsidR="00BB7384" w:rsidRPr="00BA4CF6" w:rsidRDefault="00BB7384" w:rsidP="00F6290B">
            <w:pPr>
              <w:pStyle w:val="a3"/>
            </w:pPr>
            <w:r w:rsidRPr="00BA4CF6">
              <w:t> </w:t>
            </w:r>
          </w:p>
        </w:tc>
        <w:tc>
          <w:tcPr>
            <w:tcW w:w="881" w:type="pct"/>
            <w:hideMark/>
          </w:tcPr>
          <w:p w:rsidR="00BB7384" w:rsidRPr="00BA4CF6" w:rsidRDefault="00BB7384" w:rsidP="00F6290B">
            <w:pPr>
              <w:pStyle w:val="a3"/>
            </w:pPr>
            <w:r w:rsidRPr="00BA4CF6">
              <w:t> </w:t>
            </w:r>
          </w:p>
        </w:tc>
      </w:tr>
      <w:tr w:rsidR="00BB7384" w:rsidRPr="00BA4CF6" w:rsidTr="00F6290B">
        <w:trPr>
          <w:tblCellSpacing w:w="22" w:type="dxa"/>
          <w:jc w:val="center"/>
        </w:trPr>
        <w:tc>
          <w:tcPr>
            <w:tcW w:w="3231" w:type="pct"/>
            <w:hideMark/>
          </w:tcPr>
          <w:p w:rsidR="00BB7384" w:rsidRPr="00BA4CF6" w:rsidRDefault="00BB7384" w:rsidP="00F6290B">
            <w:pPr>
              <w:pStyle w:val="a3"/>
              <w:ind w:left="227"/>
              <w:rPr>
                <w:sz w:val="20"/>
                <w:szCs w:val="20"/>
              </w:rPr>
            </w:pPr>
            <w:r w:rsidRPr="00BA4CF6">
              <w:rPr>
                <w:sz w:val="20"/>
                <w:szCs w:val="20"/>
              </w:rPr>
              <w:t>за положеннями (стандартами) бухгалтерського обліку</w:t>
            </w:r>
          </w:p>
        </w:tc>
        <w:tc>
          <w:tcPr>
            <w:tcW w:w="804" w:type="pct"/>
            <w:hideMark/>
          </w:tcPr>
          <w:p w:rsidR="00BB7384" w:rsidRPr="00BA4CF6" w:rsidRDefault="00BB7384" w:rsidP="00F6290B">
            <w:pPr>
              <w:pStyle w:val="a3"/>
            </w:pPr>
            <w:r w:rsidRPr="00BA4CF6">
              <w:t> </w:t>
            </w:r>
          </w:p>
        </w:tc>
        <w:tc>
          <w:tcPr>
            <w:tcW w:w="881" w:type="pct"/>
            <w:vMerge w:val="restart"/>
            <w:hideMark/>
          </w:tcPr>
          <w:p w:rsidR="00BB7384" w:rsidRPr="00BA4CF6" w:rsidRDefault="00BB7384" w:rsidP="00F6290B">
            <w:pPr>
              <w:rPr>
                <w:sz w:val="2"/>
                <w:szCs w:val="2"/>
              </w:rPr>
            </w:pPr>
          </w:p>
          <w:tbl>
            <w:tblPr>
              <w:tblW w:w="5000" w:type="pct"/>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1766"/>
            </w:tblGrid>
            <w:tr w:rsidR="00BB7384" w:rsidRPr="00BA4CF6" w:rsidTr="00F6290B">
              <w:tc>
                <w:tcPr>
                  <w:tcW w:w="4752"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pPr>
                  <w:r w:rsidRPr="00BA4CF6">
                    <w:t> </w:t>
                  </w:r>
                </w:p>
              </w:tc>
            </w:tr>
            <w:tr w:rsidR="00BB7384" w:rsidRPr="00BA4CF6" w:rsidTr="00F6290B">
              <w:tc>
                <w:tcPr>
                  <w:tcW w:w="4752"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rPr>
                      <w:lang w:val="en-US"/>
                    </w:rPr>
                  </w:pPr>
                  <w:r w:rsidRPr="00BA4CF6">
                    <w:t xml:space="preserve">    </w:t>
                  </w:r>
                  <w:r w:rsidRPr="00BB7384">
                    <w:rPr>
                      <w:lang w:val="ru-RU"/>
                    </w:rPr>
                    <w:t xml:space="preserve">  </w:t>
                  </w:r>
                  <w:r w:rsidRPr="00BA4CF6">
                    <w:t xml:space="preserve">  </w:t>
                  </w:r>
                  <w:r w:rsidRPr="00BA4CF6">
                    <w:rPr>
                      <w:lang w:val="en-US"/>
                    </w:rPr>
                    <w:t>V</w:t>
                  </w:r>
                </w:p>
              </w:tc>
            </w:tr>
          </w:tbl>
          <w:p w:rsidR="00BB7384" w:rsidRPr="00BA4CF6" w:rsidRDefault="00BB7384" w:rsidP="00F6290B">
            <w:pPr>
              <w:rPr>
                <w:sz w:val="2"/>
                <w:szCs w:val="2"/>
              </w:rPr>
            </w:pPr>
            <w:r w:rsidRPr="00BA4CF6">
              <w:rPr>
                <w:sz w:val="2"/>
                <w:szCs w:val="2"/>
              </w:rPr>
              <w:br w:type="textWrapping" w:clear="all"/>
            </w:r>
          </w:p>
        </w:tc>
      </w:tr>
      <w:tr w:rsidR="00BB7384" w:rsidRPr="00BA4CF6" w:rsidTr="00F6290B">
        <w:trPr>
          <w:tblCellSpacing w:w="22" w:type="dxa"/>
          <w:jc w:val="center"/>
        </w:trPr>
        <w:tc>
          <w:tcPr>
            <w:tcW w:w="3231" w:type="pct"/>
            <w:hideMark/>
          </w:tcPr>
          <w:p w:rsidR="00BB7384" w:rsidRPr="00BA4CF6" w:rsidRDefault="00BB7384" w:rsidP="00F6290B">
            <w:pPr>
              <w:pStyle w:val="a3"/>
              <w:ind w:left="227"/>
              <w:rPr>
                <w:sz w:val="20"/>
                <w:szCs w:val="20"/>
              </w:rPr>
            </w:pPr>
            <w:r w:rsidRPr="00BA4CF6">
              <w:rPr>
                <w:sz w:val="20"/>
                <w:szCs w:val="20"/>
              </w:rPr>
              <w:t>за міжнародними стандартами фінансової звітності</w:t>
            </w:r>
          </w:p>
        </w:tc>
        <w:tc>
          <w:tcPr>
            <w:tcW w:w="804" w:type="pct"/>
            <w:hideMark/>
          </w:tcPr>
          <w:p w:rsidR="00BB7384" w:rsidRPr="00BA4CF6" w:rsidRDefault="00BB7384" w:rsidP="00F6290B">
            <w:pPr>
              <w:pStyle w:val="a3"/>
            </w:pPr>
            <w:r w:rsidRPr="00BA4CF6">
              <w:t> </w:t>
            </w:r>
          </w:p>
        </w:tc>
        <w:tc>
          <w:tcPr>
            <w:tcW w:w="0" w:type="auto"/>
            <w:vMerge/>
            <w:vAlign w:val="center"/>
            <w:hideMark/>
          </w:tcPr>
          <w:p w:rsidR="00BB7384" w:rsidRPr="00BA4CF6" w:rsidRDefault="00BB7384" w:rsidP="00F6290B"/>
        </w:tc>
      </w:tr>
    </w:tbl>
    <w:p w:rsidR="00BB7384" w:rsidRPr="00BA4CF6" w:rsidRDefault="00BB7384" w:rsidP="00BB7384">
      <w:pPr>
        <w:pStyle w:val="3"/>
        <w:jc w:val="center"/>
        <w:rPr>
          <w:rFonts w:ascii="Times New Roman" w:hAnsi="Times New Roman"/>
          <w:color w:val="000000"/>
        </w:rPr>
      </w:pPr>
      <w:r w:rsidRPr="00BA4CF6">
        <w:rPr>
          <w:rFonts w:ascii="Times New Roman" w:hAnsi="Times New Roman"/>
          <w:color w:val="000000"/>
        </w:rPr>
        <w:t>Баланс (Звіт про фінансовий стан)</w:t>
      </w:r>
      <w:r w:rsidRPr="00BA4CF6">
        <w:rPr>
          <w:rFonts w:ascii="Times New Roman" w:hAnsi="Times New Roman"/>
          <w:color w:val="000000"/>
        </w:rPr>
        <w:br/>
        <w:t xml:space="preserve">на </w:t>
      </w:r>
      <w:r w:rsidRPr="008816EE">
        <w:rPr>
          <w:rFonts w:ascii="Times New Roman" w:hAnsi="Times New Roman"/>
          <w:color w:val="000000"/>
          <w:u w:val="single"/>
          <w:lang w:val="ru-RU"/>
        </w:rPr>
        <w:t xml:space="preserve">31 грудня </w:t>
      </w:r>
      <w:r w:rsidRPr="008816EE">
        <w:rPr>
          <w:rFonts w:ascii="Times New Roman" w:hAnsi="Times New Roman"/>
          <w:color w:val="000000"/>
          <w:u w:val="single"/>
        </w:rPr>
        <w:t>20</w:t>
      </w:r>
      <w:r w:rsidRPr="008816EE">
        <w:rPr>
          <w:rFonts w:ascii="Times New Roman" w:hAnsi="Times New Roman"/>
          <w:color w:val="000000"/>
          <w:u w:val="single"/>
          <w:lang w:val="ru-RU"/>
        </w:rPr>
        <w:t>16</w:t>
      </w:r>
      <w:r w:rsidRPr="00BA4CF6">
        <w:rPr>
          <w:rFonts w:ascii="Times New Roman" w:hAnsi="Times New Roman"/>
          <w:color w:val="000000"/>
        </w:rPr>
        <w:t xml:space="preserve"> р.</w:t>
      </w:r>
    </w:p>
    <w:tbl>
      <w:tblPr>
        <w:tblW w:w="10500" w:type="dxa"/>
        <w:jc w:val="center"/>
        <w:tblCellSpacing w:w="22" w:type="dxa"/>
        <w:tblCellMar>
          <w:top w:w="30" w:type="dxa"/>
          <w:left w:w="30" w:type="dxa"/>
          <w:bottom w:w="30" w:type="dxa"/>
          <w:right w:w="30" w:type="dxa"/>
        </w:tblCellMar>
        <w:tblLook w:val="04A0" w:firstRow="1" w:lastRow="0" w:firstColumn="1" w:lastColumn="0" w:noHBand="0" w:noVBand="1"/>
      </w:tblPr>
      <w:tblGrid>
        <w:gridCol w:w="5309"/>
        <w:gridCol w:w="1586"/>
        <w:gridCol w:w="1689"/>
        <w:gridCol w:w="1916"/>
      </w:tblGrid>
      <w:tr w:rsidR="00BB7384" w:rsidRPr="00BA4CF6" w:rsidTr="00F6290B">
        <w:trPr>
          <w:tblCellSpacing w:w="22" w:type="dxa"/>
          <w:jc w:val="center"/>
        </w:trPr>
        <w:tc>
          <w:tcPr>
            <w:tcW w:w="2550" w:type="pct"/>
            <w:hideMark/>
          </w:tcPr>
          <w:p w:rsidR="00BB7384" w:rsidRPr="00BA4CF6" w:rsidRDefault="00BB7384" w:rsidP="00F6290B">
            <w:pPr>
              <w:pStyle w:val="a3"/>
              <w:rPr>
                <w:lang w:val="ru-RU"/>
              </w:rPr>
            </w:pPr>
          </w:p>
        </w:tc>
        <w:tc>
          <w:tcPr>
            <w:tcW w:w="750" w:type="pct"/>
            <w:hideMark/>
          </w:tcPr>
          <w:p w:rsidR="00BB7384" w:rsidRPr="00BA4CF6" w:rsidRDefault="00BB7384" w:rsidP="00F6290B">
            <w:pPr>
              <w:pStyle w:val="a3"/>
              <w:jc w:val="center"/>
            </w:pPr>
            <w:r w:rsidRPr="00BA4CF6">
              <w:t>Форма № 1</w:t>
            </w:r>
          </w:p>
        </w:tc>
        <w:tc>
          <w:tcPr>
            <w:tcW w:w="800" w:type="pct"/>
            <w:hideMark/>
          </w:tcPr>
          <w:p w:rsidR="00BB7384" w:rsidRPr="00BA4CF6" w:rsidRDefault="00BB7384" w:rsidP="00F6290B">
            <w:pPr>
              <w:pStyle w:val="a3"/>
              <w:jc w:val="center"/>
            </w:pPr>
            <w:r w:rsidRPr="00BA4CF6">
              <w:t>Код за ДКУД</w:t>
            </w:r>
          </w:p>
        </w:tc>
        <w:tc>
          <w:tcPr>
            <w:tcW w:w="900" w:type="pct"/>
            <w:hideMark/>
          </w:tcPr>
          <w:p w:rsidR="00BB7384" w:rsidRPr="00BA4CF6" w:rsidRDefault="00BB7384" w:rsidP="00F6290B">
            <w:pPr>
              <w:rPr>
                <w:sz w:val="2"/>
                <w:szCs w:val="2"/>
              </w:rPr>
            </w:pPr>
          </w:p>
          <w:tbl>
            <w:tblPr>
              <w:tblW w:w="5000" w:type="pct"/>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774"/>
            </w:tblGrid>
            <w:tr w:rsidR="00BB7384" w:rsidRPr="00BA4CF6" w:rsidTr="00F6290B">
              <w:tc>
                <w:tcPr>
                  <w:tcW w:w="4752"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pPr>
                  <w:r w:rsidRPr="00BA4CF6">
                    <w:t>1801001</w:t>
                  </w:r>
                </w:p>
              </w:tc>
            </w:tr>
          </w:tbl>
          <w:p w:rsidR="00BB7384" w:rsidRPr="00BA4CF6" w:rsidRDefault="00BB7384" w:rsidP="00F6290B">
            <w:pPr>
              <w:rPr>
                <w:sz w:val="2"/>
                <w:szCs w:val="2"/>
              </w:rPr>
            </w:pPr>
            <w:r w:rsidRPr="00BA4CF6">
              <w:rPr>
                <w:sz w:val="2"/>
                <w:szCs w:val="2"/>
              </w:rPr>
              <w:br w:type="textWrapping" w:clear="all"/>
            </w:r>
          </w:p>
        </w:tc>
      </w:tr>
    </w:tbl>
    <w:p w:rsidR="00BB7384" w:rsidRPr="00BA4CF6" w:rsidRDefault="00BB7384" w:rsidP="00BB7384">
      <w:pPr>
        <w:rPr>
          <w:sz w:val="2"/>
          <w:szCs w:val="2"/>
        </w:rPr>
      </w:pPr>
    </w:p>
    <w:tbl>
      <w:tblPr>
        <w:tblW w:w="10500" w:type="dxa"/>
        <w:jc w:val="center"/>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6930"/>
        <w:gridCol w:w="735"/>
        <w:gridCol w:w="1365"/>
        <w:gridCol w:w="1470"/>
      </w:tblGrid>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Актив</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Код рядка</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На початок звітного періоду</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На кінець звітного періоду</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1</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2</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3</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pPr>
            <w:r w:rsidRPr="00BA4CF6">
              <w:t>4</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rPr>
                <w:b/>
                <w:bCs/>
              </w:rPr>
              <w:t>I. Необоротні активи</w:t>
            </w:r>
          </w:p>
          <w:p w:rsidR="00BB7384" w:rsidRPr="00BA4CF6" w:rsidRDefault="00BB7384" w:rsidP="00F6290B">
            <w:pPr>
              <w:pStyle w:val="a3"/>
              <w:spacing w:before="0" w:beforeAutospacing="0" w:after="0" w:afterAutospacing="0"/>
            </w:pPr>
            <w:r w:rsidRPr="00BA4CF6">
              <w:t>Нематеріальні активи</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BA4CF6" w:rsidRDefault="00BB7384" w:rsidP="00F6290B">
            <w:pPr>
              <w:pStyle w:val="a3"/>
              <w:spacing w:before="0" w:beforeAutospacing="0" w:after="0" w:afterAutospacing="0"/>
              <w:jc w:val="center"/>
            </w:pPr>
            <w:r w:rsidRPr="00BA4CF6">
              <w:t>1000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p>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p>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ind w:left="271"/>
            </w:pPr>
            <w:r w:rsidRPr="00BA4CF6">
              <w:t>первісна вартість</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BA4CF6" w:rsidRDefault="00BB7384" w:rsidP="00F6290B">
            <w:pPr>
              <w:pStyle w:val="a3"/>
              <w:spacing w:before="0" w:beforeAutospacing="0" w:after="0" w:afterAutospacing="0"/>
              <w:jc w:val="center"/>
            </w:pPr>
            <w:r w:rsidRPr="00BA4CF6">
              <w:t>1001</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t>накопичена амортизація</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1002</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t>Незавершені капітальні інвестиції</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1005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t>Основні засоби</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BA4CF6" w:rsidRDefault="00BB7384" w:rsidP="00F6290B">
            <w:pPr>
              <w:pStyle w:val="a3"/>
              <w:spacing w:before="0" w:beforeAutospacing="0" w:after="0" w:afterAutospacing="0"/>
              <w:jc w:val="center"/>
            </w:pPr>
            <w:r w:rsidRPr="00BA4CF6">
              <w:t>1010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764</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2778</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ind w:left="271"/>
            </w:pPr>
            <w:r w:rsidRPr="00BA4CF6">
              <w:t>первісна вартість</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BA4CF6" w:rsidRDefault="00BB7384" w:rsidP="00F6290B">
            <w:pPr>
              <w:pStyle w:val="a3"/>
              <w:spacing w:before="0" w:beforeAutospacing="0" w:after="0" w:afterAutospacing="0"/>
              <w:jc w:val="center"/>
            </w:pPr>
            <w:r w:rsidRPr="00BA4CF6">
              <w:t>1011</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1077</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3953</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ind w:left="271"/>
            </w:pPr>
            <w:r w:rsidRPr="00BA4CF6">
              <w:t>знос</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BA4CF6" w:rsidRDefault="00BB7384" w:rsidP="00F6290B">
            <w:pPr>
              <w:pStyle w:val="a3"/>
              <w:spacing w:before="0" w:beforeAutospacing="0" w:after="0" w:afterAutospacing="0"/>
              <w:jc w:val="center"/>
            </w:pPr>
            <w:r w:rsidRPr="00BA4CF6">
              <w:t>1012</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313</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1175</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t>Інвестиційна нерухомість</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1015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956</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2295</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t>Довгострокові біологічні активи</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BA4CF6" w:rsidRDefault="00BB7384" w:rsidP="00F6290B">
            <w:pPr>
              <w:pStyle w:val="a3"/>
              <w:spacing w:before="0" w:beforeAutospacing="0" w:after="0" w:afterAutospacing="0"/>
              <w:jc w:val="center"/>
            </w:pPr>
            <w:r w:rsidRPr="00BA4CF6">
              <w:t>1020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bottom"/>
            <w:hideMark/>
          </w:tcPr>
          <w:p w:rsidR="00BB7384" w:rsidRPr="00BA4CF6" w:rsidRDefault="00BB7384" w:rsidP="00F6290B">
            <w:pPr>
              <w:pStyle w:val="a3"/>
              <w:spacing w:before="0" w:beforeAutospacing="0" w:after="0" w:afterAutospacing="0"/>
            </w:pPr>
            <w:r w:rsidRPr="00BA4CF6">
              <w:t>Довгострокові фінансові інвестиції:</w:t>
            </w:r>
          </w:p>
          <w:p w:rsidR="00BB7384" w:rsidRPr="00BA4CF6" w:rsidRDefault="00BB7384" w:rsidP="00F6290B">
            <w:pPr>
              <w:pStyle w:val="a3"/>
              <w:spacing w:before="0" w:beforeAutospacing="0" w:after="0" w:afterAutospacing="0"/>
            </w:pPr>
            <w:r w:rsidRPr="00BA4CF6">
              <w:t>які обліковуються за методом участі в капіталі інших підприємств</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BA4CF6" w:rsidRDefault="00BB7384" w:rsidP="00F6290B">
            <w:pPr>
              <w:pStyle w:val="a3"/>
              <w:spacing w:before="0" w:beforeAutospacing="0" w:after="0" w:afterAutospacing="0"/>
              <w:jc w:val="center"/>
            </w:pPr>
            <w:r w:rsidRPr="00BA4CF6">
              <w:t>1030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p>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p>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t>інші фінансові інвестиції</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1035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t>Довгострокова дебіторська заборгованість</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1040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bottom"/>
            <w:hideMark/>
          </w:tcPr>
          <w:p w:rsidR="00BB7384" w:rsidRPr="00BA4CF6" w:rsidRDefault="00BB7384" w:rsidP="00F6290B">
            <w:pPr>
              <w:pStyle w:val="a3"/>
              <w:spacing w:before="0" w:beforeAutospacing="0" w:after="0" w:afterAutospacing="0"/>
            </w:pPr>
            <w:r w:rsidRPr="00BA4CF6">
              <w:t>Відстрочені податкові активи</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1045</w:t>
            </w:r>
          </w:p>
        </w:tc>
        <w:tc>
          <w:tcPr>
            <w:tcW w:w="650" w:type="pct"/>
            <w:tcBorders>
              <w:top w:val="outset" w:sz="6" w:space="0" w:color="auto"/>
              <w:left w:val="outset" w:sz="6" w:space="0" w:color="auto"/>
              <w:bottom w:val="outset" w:sz="6" w:space="0" w:color="auto"/>
              <w:right w:val="outset" w:sz="6" w:space="0" w:color="auto"/>
            </w:tcBorders>
            <w:vAlign w:val="bottom"/>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vAlign w:val="bottom"/>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lastRenderedPageBreak/>
              <w:t>Інші необоротні активи</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1090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rPr>
                <w:b/>
                <w:bCs/>
              </w:rPr>
              <w:t>Усього за розділом I</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rPr>
                <w:b/>
                <w:bCs/>
              </w:rPr>
              <w:t>1095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b/>
                <w:lang w:val="ru-RU"/>
              </w:rPr>
            </w:pPr>
            <w:r w:rsidRPr="00BA4CF6">
              <w:rPr>
                <w:b/>
                <w:lang w:val="ru-RU"/>
              </w:rPr>
              <w:t>1720</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b/>
                <w:lang w:val="ru-RU"/>
              </w:rPr>
            </w:pPr>
            <w:r w:rsidRPr="00BA4CF6">
              <w:rPr>
                <w:b/>
                <w:lang w:val="ru-RU"/>
              </w:rPr>
              <w:t>5073</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rPr>
                <w:b/>
                <w:bCs/>
              </w:rPr>
              <w:t>II. Оборотні активи</w:t>
            </w:r>
          </w:p>
          <w:p w:rsidR="00BB7384" w:rsidRPr="00BA4CF6" w:rsidRDefault="00BB7384" w:rsidP="00F6290B">
            <w:pPr>
              <w:pStyle w:val="a3"/>
              <w:spacing w:before="0" w:beforeAutospacing="0" w:after="0" w:afterAutospacing="0"/>
            </w:pPr>
            <w:r w:rsidRPr="00BA4CF6">
              <w:t>Запаси</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BA4CF6" w:rsidRDefault="00BB7384" w:rsidP="00F6290B">
            <w:pPr>
              <w:pStyle w:val="a3"/>
              <w:spacing w:before="0" w:beforeAutospacing="0" w:after="0" w:afterAutospacing="0"/>
              <w:jc w:val="center"/>
            </w:pPr>
            <w:r w:rsidRPr="00BA4CF6">
              <w:t>1100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p>
          <w:p w:rsidR="00BB7384" w:rsidRPr="00BA4CF6" w:rsidRDefault="00BB7384" w:rsidP="00F6290B">
            <w:pPr>
              <w:pStyle w:val="a3"/>
              <w:spacing w:before="0" w:beforeAutospacing="0" w:after="0" w:afterAutospacing="0"/>
              <w:jc w:val="center"/>
              <w:rPr>
                <w:lang w:val="ru-RU"/>
              </w:rPr>
            </w:pPr>
            <w:r w:rsidRPr="00BA4CF6">
              <w:rPr>
                <w:lang w:val="ru-RU"/>
              </w:rPr>
              <w:t>309</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p>
          <w:p w:rsidR="00BB7384" w:rsidRPr="00BA4CF6" w:rsidRDefault="00BB7384" w:rsidP="00F6290B">
            <w:pPr>
              <w:pStyle w:val="a3"/>
              <w:spacing w:before="0" w:beforeAutospacing="0" w:after="0" w:afterAutospacing="0"/>
              <w:jc w:val="center"/>
              <w:rPr>
                <w:lang w:val="ru-RU"/>
              </w:rPr>
            </w:pPr>
            <w:r w:rsidRPr="00BA4CF6">
              <w:rPr>
                <w:lang w:val="ru-RU"/>
              </w:rPr>
              <w:t>306</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t>Поточні біологічні активи</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1110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pP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t>Дебіторська заборгованість за продукцію, товари, роботи, послуги</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BA4CF6" w:rsidRDefault="00BB7384" w:rsidP="00F6290B">
            <w:pPr>
              <w:pStyle w:val="a3"/>
              <w:spacing w:before="0" w:beforeAutospacing="0" w:after="0" w:afterAutospacing="0"/>
              <w:jc w:val="center"/>
            </w:pPr>
            <w:r w:rsidRPr="00BA4CF6">
              <w:t>1125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35</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102</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rPr>
                <w:lang w:val="ru-RU"/>
              </w:rPr>
            </w:pPr>
            <w:r w:rsidRPr="00BA4CF6">
              <w:t>Дебіторська заборгованість за розрахунками:</w:t>
            </w:r>
          </w:p>
          <w:p w:rsidR="00BB7384" w:rsidRPr="00BA4CF6" w:rsidRDefault="00BB7384" w:rsidP="00F6290B">
            <w:pPr>
              <w:pStyle w:val="a3"/>
              <w:spacing w:before="0" w:beforeAutospacing="0" w:after="0" w:afterAutospacing="0"/>
              <w:ind w:left="271"/>
            </w:pPr>
            <w:r w:rsidRPr="00BA4CF6">
              <w:t>за виданими авансами</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BA4CF6" w:rsidRDefault="00BB7384" w:rsidP="00F6290B">
            <w:pPr>
              <w:pStyle w:val="a3"/>
              <w:spacing w:before="0" w:beforeAutospacing="0" w:after="0" w:afterAutospacing="0"/>
              <w:jc w:val="center"/>
            </w:pPr>
            <w:r w:rsidRPr="00BA4CF6">
              <w:t>1130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p>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p>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ind w:left="271"/>
            </w:pPr>
            <w:r w:rsidRPr="00BA4CF6">
              <w:t>з бюджетом</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1135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ind w:left="271"/>
            </w:pPr>
            <w:r w:rsidRPr="00BA4CF6">
              <w:t>у тому числі з податку на прибуток</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1136</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t>Інша поточна дебіторська заборгованість</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1155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t>Поточні фінансові інвестиції</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1160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t>Гроші та їх еквіваленти</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1165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36</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39</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t>Витрати майбутніх періодів</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BA4CF6" w:rsidRDefault="00BB7384" w:rsidP="00F6290B">
            <w:pPr>
              <w:pStyle w:val="a3"/>
              <w:spacing w:before="0" w:beforeAutospacing="0" w:after="0" w:afterAutospacing="0"/>
              <w:jc w:val="center"/>
            </w:pPr>
            <w:r w:rsidRPr="00BA4CF6">
              <w:t>1170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1</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1</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t>Інші оборотні активи</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t>1190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rPr>
                <w:b/>
                <w:bCs/>
              </w:rPr>
              <w:t>Усього за розділом II</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rPr>
                <w:b/>
                <w:bCs/>
              </w:rPr>
              <w:t>1195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b/>
                <w:lang w:val="ru-RU"/>
              </w:rPr>
            </w:pPr>
            <w:r w:rsidRPr="00BA4CF6">
              <w:rPr>
                <w:b/>
                <w:lang w:val="ru-RU"/>
              </w:rPr>
              <w:t>381</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b/>
                <w:lang w:val="ru-RU"/>
              </w:rPr>
            </w:pPr>
            <w:r w:rsidRPr="00BA4CF6">
              <w:rPr>
                <w:b/>
                <w:lang w:val="ru-RU"/>
              </w:rPr>
              <w:t>448</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rPr>
                <w:b/>
                <w:bCs/>
              </w:rPr>
              <w:t>III. Необоротні активи, утримувані для продажу, та групи вибуття</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rPr>
                <w:b/>
                <w:bCs/>
              </w:rPr>
              <w:t>1200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lang w:val="ru-RU"/>
              </w:rPr>
            </w:pPr>
          </w:p>
          <w:p w:rsidR="00BB7384" w:rsidRPr="00BA4CF6" w:rsidRDefault="00BB7384" w:rsidP="00F6290B">
            <w:pPr>
              <w:pStyle w:val="a3"/>
              <w:spacing w:before="0" w:beforeAutospacing="0" w:after="0" w:afterAutospacing="0"/>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lang w:val="ru-RU"/>
              </w:rPr>
            </w:pPr>
          </w:p>
          <w:p w:rsidR="00BB7384" w:rsidRPr="00BA4CF6" w:rsidRDefault="00BB7384" w:rsidP="00F6290B">
            <w:pPr>
              <w:pStyle w:val="a3"/>
              <w:spacing w:before="0" w:beforeAutospacing="0" w:after="0" w:afterAutospacing="0"/>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pPr>
            <w:r w:rsidRPr="00BA4CF6">
              <w:rPr>
                <w:b/>
                <w:bCs/>
              </w:rPr>
              <w:t>Баланс</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pPr>
            <w:r w:rsidRPr="00BA4CF6">
              <w:rPr>
                <w:b/>
                <w:bCs/>
              </w:rPr>
              <w:t>1300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spacing w:before="0" w:beforeAutospacing="0" w:after="0" w:afterAutospacing="0"/>
              <w:jc w:val="center"/>
              <w:rPr>
                <w:b/>
                <w:lang w:val="ru-RU"/>
              </w:rPr>
            </w:pPr>
            <w:r w:rsidRPr="00BA4CF6">
              <w:rPr>
                <w:b/>
                <w:lang w:val="ru-RU"/>
              </w:rPr>
              <w:t>2101</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spacing w:before="0" w:beforeAutospacing="0" w:after="0" w:afterAutospacing="0"/>
              <w:jc w:val="center"/>
              <w:rPr>
                <w:b/>
                <w:lang w:val="ru-RU"/>
              </w:rPr>
            </w:pPr>
            <w:r w:rsidRPr="00BA4CF6">
              <w:rPr>
                <w:b/>
                <w:lang w:val="ru-RU"/>
              </w:rPr>
              <w:t>5521</w:t>
            </w:r>
          </w:p>
        </w:tc>
      </w:tr>
    </w:tbl>
    <w:p w:rsidR="00BB7384" w:rsidRPr="00BA4CF6" w:rsidRDefault="00BB7384" w:rsidP="00BB7384">
      <w:r w:rsidRPr="00BA4CF6">
        <w:br w:type="textWrapping" w:clear="all"/>
      </w:r>
    </w:p>
    <w:tbl>
      <w:tblPr>
        <w:tblW w:w="10500" w:type="dxa"/>
        <w:jc w:val="center"/>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6930"/>
        <w:gridCol w:w="735"/>
        <w:gridCol w:w="1365"/>
        <w:gridCol w:w="1470"/>
      </w:tblGrid>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Пасив</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Код</w:t>
            </w:r>
            <w:r w:rsidRPr="00BA4CF6">
              <w:br/>
              <w:t>рядка</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На початок звітного періоду</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pPr>
            <w:r w:rsidRPr="00BA4CF6">
              <w:t>На кінець звітного періоду</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1</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2</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3</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pPr>
            <w:r w:rsidRPr="00BA4CF6">
              <w:t>4</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rPr>
                <w:b/>
                <w:bCs/>
              </w:rPr>
              <w:t>I. Власний капітал</w:t>
            </w:r>
          </w:p>
          <w:p w:rsidR="00BB7384" w:rsidRPr="00BA4CF6" w:rsidRDefault="00BB7384" w:rsidP="00F6290B">
            <w:pPr>
              <w:pStyle w:val="a3"/>
            </w:pPr>
            <w:r w:rsidRPr="00BA4CF6">
              <w:t>Зареєстрований (пайовий) капітал</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rPr>
                <w:lang w:val="ru-RU"/>
              </w:rPr>
            </w:pPr>
          </w:p>
          <w:p w:rsidR="00BB7384" w:rsidRPr="00BA4CF6" w:rsidRDefault="00BB7384" w:rsidP="00F6290B">
            <w:pPr>
              <w:pStyle w:val="a3"/>
              <w:jc w:val="center"/>
            </w:pPr>
            <w:r w:rsidRPr="00BA4CF6">
              <w:t>1400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rPr>
                <w:lang w:val="ru-RU"/>
              </w:rPr>
            </w:pPr>
          </w:p>
          <w:p w:rsidR="00BB7384" w:rsidRPr="00BA4CF6" w:rsidRDefault="00BB7384" w:rsidP="00F6290B">
            <w:pPr>
              <w:pStyle w:val="a3"/>
              <w:jc w:val="center"/>
              <w:rPr>
                <w:lang w:val="ru-RU"/>
              </w:rPr>
            </w:pPr>
            <w:r w:rsidRPr="00BA4CF6">
              <w:rPr>
                <w:lang w:val="ru-RU"/>
              </w:rPr>
              <w:t>175</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rPr>
                <w:lang w:val="ru-RU"/>
              </w:rPr>
            </w:pPr>
          </w:p>
          <w:p w:rsidR="00BB7384" w:rsidRPr="00BA4CF6" w:rsidRDefault="00BB7384" w:rsidP="00F6290B">
            <w:pPr>
              <w:pStyle w:val="a3"/>
              <w:jc w:val="center"/>
              <w:rPr>
                <w:lang w:val="ru-RU"/>
              </w:rPr>
            </w:pPr>
            <w:r w:rsidRPr="00BA4CF6">
              <w:rPr>
                <w:lang w:val="ru-RU"/>
              </w:rPr>
              <w:t>175</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pPr>
            <w:r w:rsidRPr="00BA4CF6">
              <w:t>Капітал у дооцінках</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1405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rPr>
                <w:lang w:val="ru-RU"/>
              </w:rPr>
            </w:pPr>
            <w:r>
              <w:rPr>
                <w:lang w:val="ru-RU"/>
              </w:rPr>
              <w:t>2239</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rPr>
                <w:lang w:val="ru-RU"/>
              </w:rPr>
            </w:pPr>
            <w:r>
              <w:rPr>
                <w:lang w:val="ru-RU"/>
              </w:rPr>
              <w:t>5643</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pPr>
            <w:r w:rsidRPr="00BA4CF6">
              <w:t>Додатковий капітал</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1410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rPr>
                <w:lang w:val="ru-RU"/>
              </w:rPr>
            </w:pPr>
            <w:r>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rPr>
                <w:lang w:val="ru-RU"/>
              </w:rPr>
            </w:pPr>
            <w:r>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pPr>
            <w:r w:rsidRPr="00BA4CF6">
              <w:t>Резервний капітал</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1415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rPr>
                <w:lang w:val="ru-RU"/>
              </w:rPr>
            </w:pPr>
            <w:r w:rsidRPr="00BA4CF6">
              <w:rPr>
                <w:lang w:val="ru-RU"/>
              </w:rPr>
              <w:t>22</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rPr>
                <w:lang w:val="ru-RU"/>
              </w:rPr>
            </w:pPr>
            <w:r w:rsidRPr="00BA4CF6">
              <w:rPr>
                <w:lang w:val="ru-RU"/>
              </w:rPr>
              <w:t>22</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pPr>
            <w:r w:rsidRPr="00BA4CF6">
              <w:t>Нерозподілений прибуток (непокритий збиток)</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1420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rPr>
                <w:lang w:val="ru-RU"/>
              </w:rPr>
            </w:pPr>
            <w:r w:rsidRPr="00BA4CF6">
              <w:rPr>
                <w:lang w:val="ru-RU"/>
              </w:rPr>
              <w:t>(455)</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rPr>
                <w:lang w:val="ru-RU"/>
              </w:rPr>
            </w:pPr>
            <w:r w:rsidRPr="00BA4CF6">
              <w:rPr>
                <w:lang w:val="ru-RU"/>
              </w:rPr>
              <w:t>(449)</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pPr>
            <w:r w:rsidRPr="00BA4CF6">
              <w:t>Неоплачений капітал</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1425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             )</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pPr>
            <w:r w:rsidRPr="00BA4CF6">
              <w:t>Вилучений капітал</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1430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             )</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pPr>
            <w:r w:rsidRPr="00BA4CF6">
              <w:rPr>
                <w:b/>
                <w:bCs/>
              </w:rPr>
              <w:t>Усього за розділом I</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rPr>
                <w:b/>
                <w:bCs/>
              </w:rPr>
              <w:t>1495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rPr>
                <w:b/>
                <w:lang w:val="ru-RU"/>
              </w:rPr>
            </w:pPr>
            <w:r w:rsidRPr="00BA4CF6">
              <w:rPr>
                <w:b/>
                <w:lang w:val="ru-RU"/>
              </w:rPr>
              <w:t>1981</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rPr>
                <w:b/>
                <w:lang w:val="ru-RU"/>
              </w:rPr>
            </w:pPr>
            <w:r w:rsidRPr="00BA4CF6">
              <w:rPr>
                <w:b/>
                <w:lang w:val="ru-RU"/>
              </w:rPr>
              <w:t>5391</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rPr>
                <w:b/>
                <w:bCs/>
              </w:rPr>
              <w:t>II. Довгострокові зобов'язання і забезпечення</w:t>
            </w:r>
          </w:p>
          <w:p w:rsidR="00BB7384" w:rsidRPr="00BA4CF6" w:rsidRDefault="00BB7384" w:rsidP="00F6290B">
            <w:pPr>
              <w:pStyle w:val="a3"/>
            </w:pPr>
            <w:r w:rsidRPr="00BA4CF6">
              <w:t>Відстрочені податкові зобов'язання</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BA4CF6" w:rsidRDefault="00BB7384" w:rsidP="00F6290B">
            <w:pPr>
              <w:pStyle w:val="a3"/>
              <w:jc w:val="center"/>
            </w:pPr>
            <w:r w:rsidRPr="00BA4CF6">
              <w:t>1500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rPr>
                <w:lang w:val="ru-RU"/>
              </w:rPr>
            </w:pPr>
          </w:p>
          <w:p w:rsidR="00BB7384" w:rsidRPr="00BA4CF6" w:rsidRDefault="00BB7384" w:rsidP="00F6290B">
            <w:pPr>
              <w:pStyle w:val="a3"/>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rPr>
                <w:lang w:val="ru-RU"/>
              </w:rPr>
            </w:pPr>
          </w:p>
          <w:p w:rsidR="00BB7384" w:rsidRPr="00BA4CF6" w:rsidRDefault="00BB7384" w:rsidP="00F6290B">
            <w:pPr>
              <w:pStyle w:val="a3"/>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pPr>
            <w:r w:rsidRPr="00BA4CF6">
              <w:t>Довгострокові кредити банків</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1510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pPr>
            <w:r w:rsidRPr="00BA4CF6">
              <w:t>Інші довгострокові зобов'язання</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1515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pPr>
            <w:r w:rsidRPr="00BA4CF6">
              <w:t>Довгострокові забезпечення</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1520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pPr>
            <w:r w:rsidRPr="00BA4CF6">
              <w:t>Цільове фінансування</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t>1525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rPr>
                <w:lang w:val="ru-RU"/>
              </w:rPr>
            </w:pPr>
            <w:r w:rsidRPr="00BA4CF6">
              <w:rPr>
                <w:lang w:val="ru-RU"/>
              </w:rPr>
              <w:t>-</w:t>
            </w:r>
          </w:p>
        </w:tc>
      </w:tr>
      <w:tr w:rsidR="00BB7384"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pPr>
            <w:r w:rsidRPr="00BA4CF6">
              <w:rPr>
                <w:b/>
                <w:bCs/>
              </w:rPr>
              <w:t>Усього за розділом II</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pPr>
            <w:r w:rsidRPr="00BA4CF6">
              <w:rPr>
                <w:b/>
                <w:bCs/>
              </w:rPr>
              <w:t>1595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BA4CF6" w:rsidRDefault="00BB7384" w:rsidP="00F6290B">
            <w:pPr>
              <w:pStyle w:val="a3"/>
              <w:jc w:val="center"/>
              <w:rPr>
                <w:lang w:val="ru-RU"/>
              </w:rPr>
            </w:pPr>
            <w:r w:rsidRPr="00BA4CF6">
              <w:rPr>
                <w:lang w:val="ru-RU"/>
              </w:rPr>
              <w:t>-</w:t>
            </w:r>
          </w:p>
        </w:tc>
        <w:tc>
          <w:tcPr>
            <w:tcW w:w="700" w:type="pct"/>
            <w:tcBorders>
              <w:top w:val="outset" w:sz="6" w:space="0" w:color="auto"/>
              <w:left w:val="outset" w:sz="6" w:space="0" w:color="auto"/>
              <w:bottom w:val="outset" w:sz="6" w:space="0" w:color="auto"/>
              <w:right w:val="outset" w:sz="6" w:space="0" w:color="auto"/>
            </w:tcBorders>
            <w:hideMark/>
          </w:tcPr>
          <w:p w:rsidR="00BB7384" w:rsidRPr="00BA4CF6" w:rsidRDefault="00BB7384" w:rsidP="00F6290B">
            <w:pPr>
              <w:pStyle w:val="a3"/>
              <w:jc w:val="center"/>
              <w:rPr>
                <w:lang w:val="ru-RU"/>
              </w:rPr>
            </w:pPr>
            <w:r w:rsidRPr="00BA4CF6">
              <w:rPr>
                <w:lang w:val="ru-RU"/>
              </w:rPr>
              <w:t>-</w:t>
            </w:r>
          </w:p>
        </w:tc>
      </w:tr>
      <w:tr w:rsidR="00F6290B" w:rsidRPr="00BA4CF6"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tcPr>
          <w:p w:rsidR="00F6290B" w:rsidRPr="00BA4CF6" w:rsidRDefault="00F6290B" w:rsidP="00F6290B">
            <w:pPr>
              <w:pStyle w:val="a3"/>
              <w:jc w:val="center"/>
              <w:rPr>
                <w:b/>
                <w:bCs/>
              </w:rPr>
            </w:pPr>
          </w:p>
        </w:tc>
        <w:tc>
          <w:tcPr>
            <w:tcW w:w="350" w:type="pct"/>
            <w:tcBorders>
              <w:top w:val="outset" w:sz="6" w:space="0" w:color="auto"/>
              <w:left w:val="outset" w:sz="6" w:space="0" w:color="auto"/>
              <w:bottom w:val="outset" w:sz="6" w:space="0" w:color="auto"/>
              <w:right w:val="outset" w:sz="6" w:space="0" w:color="auto"/>
            </w:tcBorders>
            <w:vAlign w:val="bottom"/>
          </w:tcPr>
          <w:p w:rsidR="00F6290B" w:rsidRPr="00BA4CF6" w:rsidRDefault="00F6290B" w:rsidP="00F6290B">
            <w:pPr>
              <w:pStyle w:val="a3"/>
              <w:jc w:val="center"/>
            </w:pPr>
          </w:p>
        </w:tc>
        <w:tc>
          <w:tcPr>
            <w:tcW w:w="650" w:type="pct"/>
            <w:tcBorders>
              <w:top w:val="outset" w:sz="6" w:space="0" w:color="auto"/>
              <w:left w:val="outset" w:sz="6" w:space="0" w:color="auto"/>
              <w:bottom w:val="outset" w:sz="6" w:space="0" w:color="auto"/>
              <w:right w:val="outset" w:sz="6" w:space="0" w:color="auto"/>
            </w:tcBorders>
            <w:vAlign w:val="center"/>
          </w:tcPr>
          <w:p w:rsidR="00F6290B" w:rsidRPr="00BA4CF6" w:rsidRDefault="00F6290B" w:rsidP="00F6290B">
            <w:pPr>
              <w:pStyle w:val="a3"/>
              <w:jc w:val="center"/>
              <w:rPr>
                <w:lang w:val="ru-RU"/>
              </w:rPr>
            </w:pPr>
          </w:p>
        </w:tc>
        <w:tc>
          <w:tcPr>
            <w:tcW w:w="700" w:type="pct"/>
            <w:tcBorders>
              <w:top w:val="outset" w:sz="6" w:space="0" w:color="auto"/>
              <w:left w:val="outset" w:sz="6" w:space="0" w:color="auto"/>
              <w:bottom w:val="outset" w:sz="6" w:space="0" w:color="auto"/>
              <w:right w:val="outset" w:sz="6" w:space="0" w:color="auto"/>
            </w:tcBorders>
          </w:tcPr>
          <w:p w:rsidR="00F6290B" w:rsidRPr="00BA4CF6" w:rsidRDefault="00F6290B" w:rsidP="00F6290B">
            <w:pPr>
              <w:pStyle w:val="a3"/>
              <w:jc w:val="center"/>
              <w:rPr>
                <w:lang w:val="ru-RU"/>
              </w:rPr>
            </w:pPr>
          </w:p>
        </w:tc>
      </w:tr>
    </w:tbl>
    <w:p w:rsidR="00BB7384" w:rsidRDefault="00BE3668" w:rsidP="00BB7384">
      <w:pPr>
        <w:rPr>
          <w:sz w:val="20"/>
          <w:szCs w:val="20"/>
          <w:lang w:val="ru-RU"/>
        </w:rPr>
      </w:pPr>
      <w:r>
        <w:rPr>
          <w:noProof/>
          <w:lang w:val="ru-RU" w:eastAsia="ru-RU"/>
        </w:rPr>
        <w:lastRenderedPageBreak/>
        <w:drawing>
          <wp:inline distT="0" distB="0" distL="0" distR="0" wp14:anchorId="003B421C" wp14:editId="7C63DBF9">
            <wp:extent cx="6645910" cy="947547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645910" cy="9475470"/>
                    </a:xfrm>
                    <a:prstGeom prst="rect">
                      <a:avLst/>
                    </a:prstGeom>
                  </pic:spPr>
                </pic:pic>
              </a:graphicData>
            </a:graphic>
          </wp:inline>
        </w:drawing>
      </w:r>
    </w:p>
    <w:tbl>
      <w:tblPr>
        <w:tblW w:w="0" w:type="auto"/>
        <w:jc w:val="center"/>
        <w:tblCellSpacing w:w="22" w:type="dxa"/>
        <w:tblCellMar>
          <w:top w:w="60" w:type="dxa"/>
          <w:left w:w="60" w:type="dxa"/>
          <w:bottom w:w="60" w:type="dxa"/>
          <w:right w:w="60" w:type="dxa"/>
        </w:tblCellMar>
        <w:tblLook w:val="04A0" w:firstRow="1" w:lastRow="0" w:firstColumn="1" w:lastColumn="0" w:noHBand="0" w:noVBand="1"/>
      </w:tblPr>
      <w:tblGrid>
        <w:gridCol w:w="8881"/>
        <w:gridCol w:w="1619"/>
      </w:tblGrid>
      <w:tr w:rsidR="00BB7384" w:rsidTr="00F6290B">
        <w:trPr>
          <w:tblCellSpacing w:w="22" w:type="dxa"/>
          <w:jc w:val="center"/>
        </w:trPr>
        <w:tc>
          <w:tcPr>
            <w:tcW w:w="8815" w:type="dxa"/>
            <w:hideMark/>
          </w:tcPr>
          <w:p w:rsidR="00BB7384" w:rsidRPr="00B1487A" w:rsidRDefault="00BB7384" w:rsidP="00F6290B">
            <w:pPr>
              <w:pStyle w:val="a3"/>
              <w:rPr>
                <w:lang w:val="ru-RU"/>
              </w:rPr>
            </w:pPr>
          </w:p>
        </w:tc>
        <w:tc>
          <w:tcPr>
            <w:tcW w:w="1553" w:type="dxa"/>
            <w:vMerge w:val="restart"/>
            <w:hideMark/>
          </w:tcPr>
          <w:p w:rsidR="00BB7384" w:rsidRPr="00BC0F16" w:rsidRDefault="00BB7384" w:rsidP="00F6290B">
            <w:pPr>
              <w:rPr>
                <w:sz w:val="2"/>
                <w:szCs w:val="2"/>
              </w:rPr>
            </w:pPr>
          </w:p>
          <w:tbl>
            <w:tblPr>
              <w:tblW w:w="5000" w:type="pct"/>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600"/>
              <w:gridCol w:w="361"/>
              <w:gridCol w:w="456"/>
            </w:tblGrid>
            <w:tr w:rsidR="00BB7384" w:rsidTr="00F6290B">
              <w:trPr>
                <w:trHeight w:val="171"/>
              </w:trPr>
              <w:tc>
                <w:tcPr>
                  <w:tcW w:w="1417" w:type="dxa"/>
                  <w:gridSpan w:val="3"/>
                  <w:tcBorders>
                    <w:top w:val="single" w:sz="4" w:space="0" w:color="auto"/>
                    <w:left w:val="outset" w:sz="6" w:space="0" w:color="auto"/>
                    <w:bottom w:val="outset" w:sz="6" w:space="0" w:color="auto"/>
                    <w:right w:val="outset" w:sz="6" w:space="0" w:color="auto"/>
                  </w:tcBorders>
                  <w:hideMark/>
                </w:tcPr>
                <w:p w:rsidR="00BB7384" w:rsidRPr="00D36708" w:rsidRDefault="00BB7384" w:rsidP="00F6290B">
                  <w:pPr>
                    <w:pStyle w:val="a3"/>
                    <w:jc w:val="center"/>
                  </w:pPr>
                  <w:r w:rsidRPr="00D36708">
                    <w:t>КОДИ</w:t>
                  </w:r>
                </w:p>
              </w:tc>
            </w:tr>
            <w:tr w:rsidR="00BB7384" w:rsidTr="00F6290B">
              <w:tc>
                <w:tcPr>
                  <w:tcW w:w="600" w:type="dxa"/>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pPr>
                  <w:r w:rsidRPr="00D36708">
                    <w:t> </w:t>
                  </w:r>
                  <w:r>
                    <w:t>2016</w:t>
                  </w:r>
                </w:p>
              </w:tc>
              <w:tc>
                <w:tcPr>
                  <w:tcW w:w="361" w:type="dxa"/>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pPr>
                  <w:r w:rsidRPr="00D36708">
                    <w:t> </w:t>
                  </w:r>
                  <w:r>
                    <w:t>12</w:t>
                  </w:r>
                </w:p>
              </w:tc>
              <w:tc>
                <w:tcPr>
                  <w:tcW w:w="456" w:type="dxa"/>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jc w:val="center"/>
                  </w:pPr>
                  <w:r>
                    <w:t>3</w:t>
                  </w:r>
                  <w:r w:rsidRPr="00D36708">
                    <w:t>1</w:t>
                  </w:r>
                </w:p>
              </w:tc>
            </w:tr>
            <w:tr w:rsidR="00BB7384" w:rsidTr="00F6290B">
              <w:tc>
                <w:tcPr>
                  <w:tcW w:w="1417" w:type="dxa"/>
                  <w:gridSpan w:val="3"/>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pPr>
                  <w:r w:rsidRPr="00D36708">
                    <w:t> </w:t>
                  </w:r>
                  <w:r>
                    <w:t>00293686</w:t>
                  </w:r>
                </w:p>
              </w:tc>
            </w:tr>
          </w:tbl>
          <w:p w:rsidR="00BB7384" w:rsidRPr="00BC0F16" w:rsidRDefault="00BB7384" w:rsidP="00F6290B">
            <w:pPr>
              <w:rPr>
                <w:sz w:val="2"/>
                <w:szCs w:val="2"/>
              </w:rPr>
            </w:pPr>
            <w:r w:rsidRPr="00BC0F16">
              <w:rPr>
                <w:sz w:val="2"/>
                <w:szCs w:val="2"/>
              </w:rPr>
              <w:br w:type="textWrapping" w:clear="all"/>
            </w:r>
          </w:p>
        </w:tc>
      </w:tr>
      <w:tr w:rsidR="00BB7384" w:rsidTr="00F6290B">
        <w:trPr>
          <w:trHeight w:val="868"/>
          <w:tblCellSpacing w:w="22" w:type="dxa"/>
          <w:jc w:val="center"/>
        </w:trPr>
        <w:tc>
          <w:tcPr>
            <w:tcW w:w="8815" w:type="dxa"/>
            <w:hideMark/>
          </w:tcPr>
          <w:p w:rsidR="00BB7384" w:rsidRPr="00F00AFF" w:rsidRDefault="00F6290B" w:rsidP="00F6290B">
            <w:pPr>
              <w:pStyle w:val="a3"/>
              <w:spacing w:before="0" w:beforeAutospacing="0" w:after="0" w:afterAutospacing="0"/>
              <w:jc w:val="center"/>
              <w:rPr>
                <w:lang w:val="ru-RU"/>
              </w:rPr>
            </w:pPr>
            <w:r>
              <w:rPr>
                <w:lang w:val="ru-RU"/>
              </w:rPr>
              <w:t xml:space="preserve">                                                                                                </w:t>
            </w:r>
            <w:r w:rsidR="00BB7384" w:rsidRPr="00D36708">
              <w:t>Дата (рік, місяць, число)</w:t>
            </w:r>
          </w:p>
          <w:p w:rsidR="00BB7384" w:rsidRPr="00032147" w:rsidRDefault="00BB7384" w:rsidP="00F6290B">
            <w:pPr>
              <w:pStyle w:val="a3"/>
              <w:spacing w:before="60" w:beforeAutospacing="0" w:after="0" w:afterAutospacing="0"/>
              <w:ind w:right="-2275"/>
              <w:rPr>
                <w:lang w:val="ru-RU"/>
              </w:rPr>
            </w:pPr>
            <w:r>
              <w:t xml:space="preserve">Підприємство </w:t>
            </w:r>
            <w:r w:rsidRPr="00032147">
              <w:rPr>
                <w:b/>
                <w:u w:val="single"/>
              </w:rPr>
              <w:t>Публічне акціонерне товариство «Одесбудматеріали»</w:t>
            </w:r>
            <w:r>
              <w:t xml:space="preserve">   за ЄДРПОУ</w:t>
            </w:r>
            <w:r w:rsidRPr="00D36708">
              <w:br/>
            </w:r>
            <w:r w:rsidRPr="00F00AFF">
              <w:rPr>
                <w:sz w:val="20"/>
                <w:szCs w:val="20"/>
                <w:vertAlign w:val="superscript"/>
                <w:lang w:val="ru-RU"/>
              </w:rPr>
              <w:t xml:space="preserve">            </w:t>
            </w:r>
            <w:r w:rsidRPr="00BC0F16">
              <w:rPr>
                <w:sz w:val="20"/>
                <w:szCs w:val="20"/>
                <w:vertAlign w:val="superscript"/>
              </w:rPr>
              <w:t>                                                                             (найменування)</w:t>
            </w:r>
          </w:p>
        </w:tc>
        <w:tc>
          <w:tcPr>
            <w:tcW w:w="1553" w:type="dxa"/>
            <w:vMerge/>
            <w:vAlign w:val="center"/>
            <w:hideMark/>
          </w:tcPr>
          <w:p w:rsidR="00BB7384" w:rsidRDefault="00BB7384" w:rsidP="00F6290B"/>
        </w:tc>
      </w:tr>
    </w:tbl>
    <w:p w:rsidR="00BB7384" w:rsidRPr="000A4199" w:rsidRDefault="00BB7384" w:rsidP="00BB7384">
      <w:pPr>
        <w:pStyle w:val="3"/>
        <w:jc w:val="center"/>
        <w:rPr>
          <w:color w:val="000000"/>
        </w:rPr>
      </w:pPr>
      <w:r w:rsidRPr="000A4199">
        <w:rPr>
          <w:color w:val="000000"/>
        </w:rPr>
        <w:t xml:space="preserve">Звіт про фінансові результати (Звіт про </w:t>
      </w:r>
      <w:r>
        <w:rPr>
          <w:color w:val="000000"/>
        </w:rPr>
        <w:t>сукупний дохід)</w:t>
      </w:r>
      <w:r>
        <w:rPr>
          <w:color w:val="000000"/>
        </w:rPr>
        <w:br/>
        <w:t xml:space="preserve">за  Рік </w:t>
      </w:r>
      <w:r w:rsidRPr="008816EE">
        <w:rPr>
          <w:color w:val="000000"/>
          <w:u w:val="single"/>
        </w:rPr>
        <w:t xml:space="preserve">2016 </w:t>
      </w:r>
      <w:r w:rsidRPr="000A4199">
        <w:rPr>
          <w:color w:val="000000"/>
        </w:rPr>
        <w:t>р.</w:t>
      </w:r>
    </w:p>
    <w:tbl>
      <w:tblPr>
        <w:tblW w:w="10500" w:type="dxa"/>
        <w:jc w:val="center"/>
        <w:tblCellSpacing w:w="22" w:type="dxa"/>
        <w:tblCellMar>
          <w:top w:w="30" w:type="dxa"/>
          <w:left w:w="30" w:type="dxa"/>
          <w:bottom w:w="30" w:type="dxa"/>
          <w:right w:w="30" w:type="dxa"/>
        </w:tblCellMar>
        <w:tblLook w:val="04A0" w:firstRow="1" w:lastRow="0" w:firstColumn="1" w:lastColumn="0" w:noHBand="0" w:noVBand="1"/>
      </w:tblPr>
      <w:tblGrid>
        <w:gridCol w:w="5412"/>
        <w:gridCol w:w="1380"/>
        <w:gridCol w:w="2100"/>
        <w:gridCol w:w="1608"/>
      </w:tblGrid>
      <w:tr w:rsidR="00BB7384" w:rsidTr="00F6290B">
        <w:trPr>
          <w:tblCellSpacing w:w="22" w:type="dxa"/>
          <w:jc w:val="center"/>
        </w:trPr>
        <w:tc>
          <w:tcPr>
            <w:tcW w:w="2600" w:type="pct"/>
            <w:hideMark/>
          </w:tcPr>
          <w:p w:rsidR="00BB7384" w:rsidRPr="009142E1" w:rsidRDefault="00BB7384" w:rsidP="00F6290B">
            <w:pPr>
              <w:pStyle w:val="a3"/>
              <w:rPr>
                <w:lang w:val="ru-RU"/>
              </w:rPr>
            </w:pPr>
          </w:p>
        </w:tc>
        <w:tc>
          <w:tcPr>
            <w:tcW w:w="650" w:type="pct"/>
            <w:hideMark/>
          </w:tcPr>
          <w:p w:rsidR="00BB7384" w:rsidRPr="00D36708" w:rsidRDefault="00BB7384" w:rsidP="00F6290B">
            <w:pPr>
              <w:pStyle w:val="a3"/>
              <w:jc w:val="center"/>
            </w:pPr>
            <w:r w:rsidRPr="00D36708">
              <w:t xml:space="preserve">Форма </w:t>
            </w:r>
            <w:r>
              <w:t>№</w:t>
            </w:r>
            <w:r w:rsidRPr="00D36708">
              <w:t xml:space="preserve"> 2</w:t>
            </w:r>
          </w:p>
        </w:tc>
        <w:tc>
          <w:tcPr>
            <w:tcW w:w="1000" w:type="pct"/>
            <w:hideMark/>
          </w:tcPr>
          <w:p w:rsidR="00BB7384" w:rsidRPr="00D36708" w:rsidRDefault="00BB7384" w:rsidP="00F6290B">
            <w:pPr>
              <w:pStyle w:val="a3"/>
              <w:jc w:val="center"/>
            </w:pPr>
            <w:r w:rsidRPr="00D36708">
              <w:t>Код за ДКУД</w:t>
            </w:r>
          </w:p>
        </w:tc>
        <w:tc>
          <w:tcPr>
            <w:tcW w:w="750" w:type="pct"/>
            <w:hideMark/>
          </w:tcPr>
          <w:p w:rsidR="00BB7384" w:rsidRPr="00BC0F16" w:rsidRDefault="00BB7384" w:rsidP="00F6290B">
            <w:pPr>
              <w:rPr>
                <w:sz w:val="2"/>
                <w:szCs w:val="2"/>
              </w:rPr>
            </w:pPr>
          </w:p>
          <w:tbl>
            <w:tblPr>
              <w:tblW w:w="5000" w:type="pct"/>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466"/>
            </w:tblGrid>
            <w:tr w:rsidR="00BB7384" w:rsidTr="00F6290B">
              <w:tc>
                <w:tcPr>
                  <w:tcW w:w="4700" w:type="pct"/>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jc w:val="center"/>
                  </w:pPr>
                  <w:r w:rsidRPr="00D36708">
                    <w:t>1801003</w:t>
                  </w:r>
                </w:p>
              </w:tc>
            </w:tr>
          </w:tbl>
          <w:p w:rsidR="00BB7384" w:rsidRPr="00BC0F16" w:rsidRDefault="00BB7384" w:rsidP="00F6290B">
            <w:pPr>
              <w:rPr>
                <w:sz w:val="2"/>
                <w:szCs w:val="2"/>
                <w:lang w:val="ru-RU"/>
              </w:rPr>
            </w:pPr>
            <w:r w:rsidRPr="00BC0F16">
              <w:rPr>
                <w:sz w:val="2"/>
                <w:szCs w:val="2"/>
              </w:rPr>
              <w:br w:type="textWrapping" w:clear="all"/>
            </w:r>
          </w:p>
        </w:tc>
      </w:tr>
    </w:tbl>
    <w:p w:rsidR="00BB7384" w:rsidRPr="000A4199" w:rsidRDefault="00BB7384" w:rsidP="00BB7384">
      <w:pPr>
        <w:pStyle w:val="3"/>
        <w:spacing w:before="0" w:beforeAutospacing="0" w:after="0" w:afterAutospacing="0"/>
        <w:jc w:val="center"/>
        <w:rPr>
          <w:color w:val="000000"/>
        </w:rPr>
      </w:pPr>
      <w:r w:rsidRPr="000A4199">
        <w:rPr>
          <w:color w:val="000000"/>
        </w:rPr>
        <w:t>I. ФІНАНСОВІ РЕЗУЛЬТАТИ</w:t>
      </w:r>
    </w:p>
    <w:tbl>
      <w:tblPr>
        <w:tblW w:w="10500" w:type="dxa"/>
        <w:jc w:val="center"/>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6930"/>
        <w:gridCol w:w="735"/>
        <w:gridCol w:w="1365"/>
        <w:gridCol w:w="1470"/>
      </w:tblGrid>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Стаття</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Код</w:t>
            </w:r>
            <w:r w:rsidRPr="00D36708">
              <w:br/>
              <w:t>рядка</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За звітний</w:t>
            </w:r>
            <w:r w:rsidRPr="00D36708">
              <w:br/>
              <w:t>період</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За аналогічний</w:t>
            </w:r>
            <w:r w:rsidRPr="00D36708">
              <w:br/>
              <w:t>період попереднього року</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1</w:t>
            </w:r>
          </w:p>
        </w:tc>
        <w:tc>
          <w:tcPr>
            <w:tcW w:w="3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2</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3</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4</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Чистий дохід від реалізації продукції (товарів, робіт, послуг)</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2000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t>1188</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t>827</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Собівартість реалізованої продукції (товарів, робіт, послуг)</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2050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t>(   </w:t>
            </w:r>
            <w:r>
              <w:rPr>
                <w:lang w:val="ru-RU"/>
              </w:rPr>
              <w:t xml:space="preserve">682 </w:t>
            </w: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t>(  </w:t>
            </w:r>
            <w:r>
              <w:rPr>
                <w:lang w:val="ru-RU"/>
              </w:rPr>
              <w:t>395</w:t>
            </w:r>
            <w:r>
              <w:t> </w:t>
            </w: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rPr>
                <w:b/>
                <w:bCs/>
              </w:rPr>
              <w:t>Валовий:</w:t>
            </w:r>
            <w:r w:rsidRPr="00D36708">
              <w:br/>
              <w:t>прибуток</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2090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CD0B92" w:rsidRDefault="00BB7384" w:rsidP="00F6290B">
            <w:pPr>
              <w:pStyle w:val="a3"/>
              <w:jc w:val="center"/>
              <w:rPr>
                <w:lang w:val="ru-RU"/>
              </w:rPr>
            </w:pPr>
            <w:r>
              <w:rPr>
                <w:lang w:val="ru-RU"/>
              </w:rPr>
              <w:t>506</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lang w:val="ru-RU"/>
              </w:rPr>
              <w:t>432</w:t>
            </w: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збиток</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2095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Інші операційні доходи</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2120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lang w:val="ru-RU"/>
              </w:rPr>
              <w:t>4</w:t>
            </w: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lang w:val="ru-RU"/>
              </w:rPr>
              <w:t>21</w:t>
            </w: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Адміністративні витрати</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2130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t>( </w:t>
            </w:r>
            <w:r w:rsidRPr="00D36708">
              <w:t> </w:t>
            </w:r>
            <w:r>
              <w:rPr>
                <w:lang w:val="ru-RU"/>
              </w:rPr>
              <w:t>306</w:t>
            </w:r>
            <w:r>
              <w:t> </w:t>
            </w: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t>( </w:t>
            </w:r>
            <w:r w:rsidRPr="00D36708">
              <w:t>  </w:t>
            </w:r>
            <w:r>
              <w:rPr>
                <w:lang w:val="ru-RU"/>
              </w:rPr>
              <w:t>281</w:t>
            </w:r>
            <w:r>
              <w:t> </w:t>
            </w: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Витрати на збут</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2150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Інші операційні витрати</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2180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r>
              <w:rPr>
                <w:lang w:val="ru-RU"/>
              </w:rPr>
              <w:t>198</w:t>
            </w: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t>(   </w:t>
            </w:r>
            <w:r w:rsidRPr="00D36708">
              <w:t>  </w:t>
            </w:r>
            <w:r>
              <w:rPr>
                <w:lang w:val="ru-RU"/>
              </w:rPr>
              <w:t>167</w:t>
            </w:r>
            <w:r>
              <w:t> </w:t>
            </w: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rPr>
                <w:b/>
                <w:bCs/>
              </w:rPr>
              <w:t>Фінансовий результат від операційної діяльності:</w:t>
            </w:r>
          </w:p>
          <w:p w:rsidR="00BB7384" w:rsidRPr="00D36708" w:rsidRDefault="00BB7384" w:rsidP="00F6290B">
            <w:pPr>
              <w:pStyle w:val="a3"/>
            </w:pPr>
            <w:r w:rsidRPr="00D36708">
              <w:t>прибуток</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2190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Default="00BB7384" w:rsidP="00F6290B">
            <w:pPr>
              <w:pStyle w:val="a3"/>
              <w:jc w:val="center"/>
              <w:rPr>
                <w:lang w:val="ru-RU"/>
              </w:rPr>
            </w:pPr>
          </w:p>
          <w:p w:rsidR="00BB7384" w:rsidRPr="00D36708" w:rsidRDefault="00BB7384" w:rsidP="00F6290B">
            <w:pPr>
              <w:pStyle w:val="a3"/>
              <w:jc w:val="center"/>
            </w:pPr>
            <w:r>
              <w:rPr>
                <w:lang w:val="ru-RU"/>
              </w:rPr>
              <w:t>6</w:t>
            </w: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Default="00BB7384" w:rsidP="00F6290B">
            <w:pPr>
              <w:pStyle w:val="a3"/>
              <w:jc w:val="center"/>
              <w:rPr>
                <w:lang w:val="ru-RU"/>
              </w:rPr>
            </w:pPr>
          </w:p>
          <w:p w:rsidR="00BB7384" w:rsidRPr="00D36708" w:rsidRDefault="00BB7384" w:rsidP="00F6290B">
            <w:pPr>
              <w:pStyle w:val="a3"/>
              <w:jc w:val="center"/>
            </w:pPr>
            <w:r>
              <w:rPr>
                <w:lang w:val="ru-RU"/>
              </w:rPr>
              <w:t>5</w:t>
            </w: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збиток</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2195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Дохід від участі в капіталі</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2200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Інші фінансові доходи</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2220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Інші доходи</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2240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Фінансові витрати</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2250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Втрати від участі в капіталі</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2255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Інші витрати</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2270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rPr>
                <w:b/>
                <w:bCs/>
              </w:rPr>
              <w:t>Фінансовий результат до оподаткування:</w:t>
            </w:r>
          </w:p>
          <w:p w:rsidR="00BB7384" w:rsidRPr="00D36708" w:rsidRDefault="00BB7384" w:rsidP="00F6290B">
            <w:pPr>
              <w:pStyle w:val="a3"/>
            </w:pPr>
            <w:r w:rsidRPr="00D36708">
              <w:t>прибуток</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2290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Default="00BB7384" w:rsidP="00F6290B">
            <w:pPr>
              <w:pStyle w:val="a3"/>
              <w:jc w:val="center"/>
              <w:rPr>
                <w:lang w:val="ru-RU"/>
              </w:rPr>
            </w:pPr>
          </w:p>
          <w:p w:rsidR="00BB7384" w:rsidRPr="00D36708" w:rsidRDefault="00BB7384" w:rsidP="00F6290B">
            <w:pPr>
              <w:pStyle w:val="a3"/>
              <w:jc w:val="center"/>
            </w:pPr>
            <w:r>
              <w:rPr>
                <w:lang w:val="ru-RU"/>
              </w:rPr>
              <w:t>6</w:t>
            </w: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Default="00BB7384" w:rsidP="00F6290B">
            <w:pPr>
              <w:pStyle w:val="a3"/>
              <w:jc w:val="center"/>
              <w:rPr>
                <w:lang w:val="ru-RU"/>
              </w:rPr>
            </w:pPr>
          </w:p>
          <w:p w:rsidR="00BB7384" w:rsidRPr="00D36708" w:rsidRDefault="00BB7384" w:rsidP="00F6290B">
            <w:pPr>
              <w:pStyle w:val="a3"/>
              <w:jc w:val="center"/>
            </w:pPr>
            <w:r>
              <w:rPr>
                <w:lang w:val="ru-RU"/>
              </w:rPr>
              <w:t>5</w:t>
            </w: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збиток</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2295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Витрати (дохід) з податку на прибуток</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2300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Прибуток (збиток) від припиненої діяльності після оподаткування</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2305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rPr>
                <w:b/>
                <w:bCs/>
              </w:rPr>
              <w:t>Чистий фінансовий результат:</w:t>
            </w:r>
          </w:p>
          <w:p w:rsidR="00BB7384" w:rsidRPr="00D36708" w:rsidRDefault="00BB7384" w:rsidP="00F6290B">
            <w:pPr>
              <w:pStyle w:val="a3"/>
            </w:pPr>
            <w:r w:rsidRPr="00D36708">
              <w:t>прибуток</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2350</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Default="00BB7384" w:rsidP="00F6290B">
            <w:pPr>
              <w:pStyle w:val="a3"/>
              <w:jc w:val="center"/>
              <w:rPr>
                <w:lang w:val="ru-RU"/>
              </w:rPr>
            </w:pPr>
          </w:p>
          <w:p w:rsidR="00BB7384" w:rsidRPr="00D36708" w:rsidRDefault="00BB7384" w:rsidP="00F6290B">
            <w:pPr>
              <w:pStyle w:val="a3"/>
              <w:jc w:val="center"/>
            </w:pPr>
            <w:r>
              <w:rPr>
                <w:lang w:val="ru-RU"/>
              </w:rPr>
              <w:t>6</w:t>
            </w: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Default="00BB7384" w:rsidP="00F6290B">
            <w:pPr>
              <w:pStyle w:val="a3"/>
              <w:jc w:val="center"/>
              <w:rPr>
                <w:lang w:val="ru-RU"/>
              </w:rPr>
            </w:pPr>
          </w:p>
          <w:p w:rsidR="00BB7384" w:rsidRPr="00D36708" w:rsidRDefault="00BB7384" w:rsidP="00F6290B">
            <w:pPr>
              <w:pStyle w:val="a3"/>
              <w:jc w:val="center"/>
            </w:pPr>
            <w:r>
              <w:rPr>
                <w:lang w:val="ru-RU"/>
              </w:rPr>
              <w:t>5</w:t>
            </w:r>
            <w:r w:rsidRPr="00D36708">
              <w:t> </w:t>
            </w:r>
          </w:p>
        </w:tc>
      </w:tr>
      <w:tr w:rsidR="00BB7384" w:rsidTr="00F6290B">
        <w:trPr>
          <w:jc w:val="center"/>
        </w:trPr>
        <w:tc>
          <w:tcPr>
            <w:tcW w:w="33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збиток</w:t>
            </w:r>
          </w:p>
        </w:tc>
        <w:tc>
          <w:tcPr>
            <w:tcW w:w="350"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2355</w:t>
            </w:r>
          </w:p>
        </w:tc>
        <w:tc>
          <w:tcPr>
            <w:tcW w:w="65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c>
          <w:tcPr>
            <w:tcW w:w="70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p>
        </w:tc>
      </w:tr>
    </w:tbl>
    <w:p w:rsidR="00BB7384" w:rsidRDefault="00F6290B" w:rsidP="00BB7384">
      <w:pPr>
        <w:rPr>
          <w:lang w:val="ru-RU"/>
        </w:rPr>
      </w:pPr>
      <w:r>
        <w:rPr>
          <w:noProof/>
          <w:lang w:val="ru-RU" w:eastAsia="ru-RU"/>
        </w:rPr>
        <w:lastRenderedPageBreak/>
        <w:drawing>
          <wp:inline distT="0" distB="0" distL="0" distR="0" wp14:anchorId="0198A9F4" wp14:editId="4D277D58">
            <wp:extent cx="6645910" cy="947547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45910" cy="9475470"/>
                    </a:xfrm>
                    <a:prstGeom prst="rect">
                      <a:avLst/>
                    </a:prstGeom>
                  </pic:spPr>
                </pic:pic>
              </a:graphicData>
            </a:graphic>
          </wp:inline>
        </w:drawing>
      </w:r>
      <w:r>
        <w:rPr>
          <w:lang w:val="ru-RU"/>
        </w:rPr>
        <w:t xml:space="preserve"> </w:t>
      </w:r>
    </w:p>
    <w:tbl>
      <w:tblPr>
        <w:tblW w:w="10500" w:type="dxa"/>
        <w:jc w:val="center"/>
        <w:tblCellSpacing w:w="22" w:type="dxa"/>
        <w:tblCellMar>
          <w:top w:w="60" w:type="dxa"/>
          <w:left w:w="60" w:type="dxa"/>
          <w:bottom w:w="60" w:type="dxa"/>
          <w:right w:w="60" w:type="dxa"/>
        </w:tblCellMar>
        <w:tblLook w:val="04A0" w:firstRow="1" w:lastRow="0" w:firstColumn="1" w:lastColumn="0" w:noHBand="0" w:noVBand="1"/>
      </w:tblPr>
      <w:tblGrid>
        <w:gridCol w:w="8881"/>
        <w:gridCol w:w="1619"/>
      </w:tblGrid>
      <w:tr w:rsidR="00BB7384" w:rsidTr="00F6290B">
        <w:trPr>
          <w:tblCellSpacing w:w="22" w:type="dxa"/>
          <w:jc w:val="center"/>
        </w:trPr>
        <w:tc>
          <w:tcPr>
            <w:tcW w:w="4197" w:type="pct"/>
            <w:hideMark/>
          </w:tcPr>
          <w:p w:rsidR="00BB7384" w:rsidRPr="00D36708" w:rsidRDefault="00BB7384" w:rsidP="00F6290B">
            <w:pPr>
              <w:pStyle w:val="a3"/>
            </w:pPr>
            <w:r w:rsidRPr="00D36708">
              <w:lastRenderedPageBreak/>
              <w:t> </w:t>
            </w:r>
          </w:p>
        </w:tc>
        <w:tc>
          <w:tcPr>
            <w:tcW w:w="740" w:type="pct"/>
            <w:vMerge w:val="restart"/>
            <w:hideMark/>
          </w:tcPr>
          <w:p w:rsidR="00BB7384" w:rsidRPr="00F477AC" w:rsidRDefault="00BB7384" w:rsidP="00F6290B">
            <w:pPr>
              <w:rPr>
                <w:sz w:val="2"/>
                <w:szCs w:val="2"/>
              </w:rPr>
            </w:pPr>
          </w:p>
          <w:tbl>
            <w:tblPr>
              <w:tblW w:w="5000" w:type="pct"/>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600"/>
              <w:gridCol w:w="361"/>
              <w:gridCol w:w="456"/>
            </w:tblGrid>
            <w:tr w:rsidR="00BB7384" w:rsidTr="00F6290B">
              <w:tc>
                <w:tcPr>
                  <w:tcW w:w="4689" w:type="pct"/>
                  <w:gridSpan w:val="3"/>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jc w:val="center"/>
                  </w:pPr>
                  <w:r w:rsidRPr="00D36708">
                    <w:t>КОДИ</w:t>
                  </w:r>
                </w:p>
              </w:tc>
            </w:tr>
            <w:tr w:rsidR="00BB7384" w:rsidTr="00F6290B">
              <w:tc>
                <w:tcPr>
                  <w:tcW w:w="1486" w:type="pct"/>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pPr>
                  <w:r w:rsidRPr="00D36708">
                    <w:t> </w:t>
                  </w:r>
                  <w:r>
                    <w:t>2016</w:t>
                  </w:r>
                </w:p>
              </w:tc>
              <w:tc>
                <w:tcPr>
                  <w:tcW w:w="1447" w:type="pct"/>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pPr>
                  <w:r w:rsidRPr="00D36708">
                    <w:t> </w:t>
                  </w:r>
                  <w:r>
                    <w:t>12</w:t>
                  </w:r>
                </w:p>
              </w:tc>
              <w:tc>
                <w:tcPr>
                  <w:tcW w:w="1447" w:type="pct"/>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jc w:val="center"/>
                  </w:pPr>
                  <w:r>
                    <w:t>31</w:t>
                  </w:r>
                  <w:r w:rsidRPr="00D36708">
                    <w:t> </w:t>
                  </w:r>
                </w:p>
              </w:tc>
            </w:tr>
            <w:tr w:rsidR="00BB7384" w:rsidTr="00F6290B">
              <w:tc>
                <w:tcPr>
                  <w:tcW w:w="4689" w:type="pct"/>
                  <w:gridSpan w:val="3"/>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pPr>
                  <w:r w:rsidRPr="00D36708">
                    <w:t> </w:t>
                  </w:r>
                  <w:r>
                    <w:t>00293686</w:t>
                  </w:r>
                </w:p>
              </w:tc>
            </w:tr>
          </w:tbl>
          <w:p w:rsidR="00BB7384" w:rsidRPr="00F477AC" w:rsidRDefault="00BB7384" w:rsidP="00F6290B">
            <w:pPr>
              <w:rPr>
                <w:sz w:val="2"/>
                <w:szCs w:val="2"/>
              </w:rPr>
            </w:pPr>
            <w:r w:rsidRPr="00F477AC">
              <w:rPr>
                <w:sz w:val="2"/>
                <w:szCs w:val="2"/>
              </w:rPr>
              <w:br w:type="textWrapping" w:clear="all"/>
            </w:r>
          </w:p>
        </w:tc>
      </w:tr>
      <w:tr w:rsidR="00BB7384" w:rsidTr="00F6290B">
        <w:trPr>
          <w:tblCellSpacing w:w="22" w:type="dxa"/>
          <w:jc w:val="center"/>
        </w:trPr>
        <w:tc>
          <w:tcPr>
            <w:tcW w:w="4197" w:type="pct"/>
            <w:hideMark/>
          </w:tcPr>
          <w:p w:rsidR="00BB7384" w:rsidRPr="00F00AFF" w:rsidRDefault="00BB7384" w:rsidP="00F6290B">
            <w:pPr>
              <w:pStyle w:val="a3"/>
              <w:spacing w:before="0" w:beforeAutospacing="0" w:after="0" w:afterAutospacing="0"/>
              <w:jc w:val="right"/>
              <w:rPr>
                <w:lang w:val="ru-RU"/>
              </w:rPr>
            </w:pPr>
            <w:r w:rsidRPr="00D36708">
              <w:t>Дата (рік, місяць, число)</w:t>
            </w:r>
          </w:p>
          <w:p w:rsidR="00BB7384" w:rsidRPr="00D36708" w:rsidRDefault="00BB7384" w:rsidP="00F6290B">
            <w:pPr>
              <w:pStyle w:val="a3"/>
              <w:spacing w:before="60" w:beforeAutospacing="0" w:after="0" w:afterAutospacing="0"/>
            </w:pPr>
            <w:r w:rsidRPr="00D36708">
              <w:t>Підприємство _</w:t>
            </w:r>
            <w:r w:rsidRPr="00505AC9">
              <w:rPr>
                <w:u w:val="single"/>
              </w:rPr>
              <w:t>Публічне акціонерне товариство «Одесбудматеріали»</w:t>
            </w:r>
            <w:r>
              <w:t xml:space="preserve">    </w:t>
            </w:r>
            <w:r w:rsidRPr="00D36708">
              <w:t> за ЄДРПОУ</w:t>
            </w:r>
            <w:r w:rsidRPr="00D36708">
              <w:br/>
            </w:r>
            <w:r w:rsidRPr="00F00AFF">
              <w:rPr>
                <w:sz w:val="20"/>
                <w:szCs w:val="20"/>
                <w:vertAlign w:val="superscript"/>
                <w:lang w:val="ru-RU"/>
              </w:rPr>
              <w:t xml:space="preserve">                          </w:t>
            </w:r>
            <w:r w:rsidRPr="00F477AC">
              <w:rPr>
                <w:sz w:val="20"/>
                <w:szCs w:val="20"/>
                <w:vertAlign w:val="superscript"/>
              </w:rPr>
              <w:t>                                                                             (найменування)</w:t>
            </w:r>
          </w:p>
        </w:tc>
        <w:tc>
          <w:tcPr>
            <w:tcW w:w="0" w:type="auto"/>
            <w:vMerge/>
            <w:vAlign w:val="center"/>
            <w:hideMark/>
          </w:tcPr>
          <w:p w:rsidR="00BB7384" w:rsidRDefault="00BB7384" w:rsidP="00F6290B"/>
        </w:tc>
      </w:tr>
    </w:tbl>
    <w:p w:rsidR="00BB7384" w:rsidRDefault="00BB7384" w:rsidP="00BB7384">
      <w:pPr>
        <w:pStyle w:val="3"/>
        <w:jc w:val="center"/>
        <w:rPr>
          <w:caps/>
          <w:lang w:val="ru-RU"/>
        </w:rPr>
      </w:pPr>
    </w:p>
    <w:p w:rsidR="00BB7384" w:rsidRPr="000A4199" w:rsidRDefault="00BB7384" w:rsidP="00BB7384">
      <w:pPr>
        <w:pStyle w:val="3"/>
        <w:jc w:val="center"/>
        <w:rPr>
          <w:color w:val="000000"/>
        </w:rPr>
      </w:pPr>
      <w:r w:rsidRPr="000A4199">
        <w:rPr>
          <w:caps/>
          <w:color w:val="000000"/>
        </w:rPr>
        <w:t>Звіт про рух грошових коштів (за прямим методом)</w:t>
      </w:r>
      <w:r w:rsidRPr="000A4199">
        <w:rPr>
          <w:caps/>
          <w:color w:val="000000"/>
        </w:rPr>
        <w:br/>
      </w:r>
      <w:r w:rsidR="008816EE">
        <w:rPr>
          <w:color w:val="000000"/>
        </w:rPr>
        <w:t xml:space="preserve">за </w:t>
      </w:r>
      <w:r w:rsidR="008816EE" w:rsidRPr="008816EE">
        <w:rPr>
          <w:color w:val="000000"/>
          <w:u w:val="single"/>
        </w:rPr>
        <w:t>20</w:t>
      </w:r>
      <w:r w:rsidR="008816EE" w:rsidRPr="008816EE">
        <w:rPr>
          <w:color w:val="000000"/>
          <w:u w:val="single"/>
          <w:lang w:val="ru-RU"/>
        </w:rPr>
        <w:t>16</w:t>
      </w:r>
      <w:r w:rsidRPr="000A4199">
        <w:rPr>
          <w:color w:val="000000"/>
        </w:rPr>
        <w:t xml:space="preserve"> р.</w:t>
      </w:r>
    </w:p>
    <w:tbl>
      <w:tblPr>
        <w:tblW w:w="10500" w:type="dxa"/>
        <w:jc w:val="center"/>
        <w:tblCellSpacing w:w="22" w:type="dxa"/>
        <w:tblCellMar>
          <w:top w:w="30" w:type="dxa"/>
          <w:left w:w="30" w:type="dxa"/>
          <w:bottom w:w="30" w:type="dxa"/>
          <w:right w:w="30" w:type="dxa"/>
        </w:tblCellMar>
        <w:tblLook w:val="04A0" w:firstRow="1" w:lastRow="0" w:firstColumn="1" w:lastColumn="0" w:noHBand="0" w:noVBand="1"/>
      </w:tblPr>
      <w:tblGrid>
        <w:gridCol w:w="5412"/>
        <w:gridCol w:w="1380"/>
        <w:gridCol w:w="2100"/>
        <w:gridCol w:w="1608"/>
      </w:tblGrid>
      <w:tr w:rsidR="00BB7384" w:rsidTr="00F6290B">
        <w:trPr>
          <w:tblCellSpacing w:w="22" w:type="dxa"/>
          <w:jc w:val="center"/>
        </w:trPr>
        <w:tc>
          <w:tcPr>
            <w:tcW w:w="2600" w:type="pct"/>
            <w:hideMark/>
          </w:tcPr>
          <w:p w:rsidR="00BB7384" w:rsidRPr="00D36708" w:rsidRDefault="00BB7384" w:rsidP="00F6290B">
            <w:pPr>
              <w:pStyle w:val="a3"/>
            </w:pPr>
            <w:r w:rsidRPr="00D36708">
              <w:t> </w:t>
            </w:r>
          </w:p>
        </w:tc>
        <w:tc>
          <w:tcPr>
            <w:tcW w:w="650" w:type="pct"/>
            <w:hideMark/>
          </w:tcPr>
          <w:p w:rsidR="00BB7384" w:rsidRPr="00D36708" w:rsidRDefault="00BB7384" w:rsidP="00F6290B">
            <w:pPr>
              <w:pStyle w:val="a3"/>
              <w:jc w:val="center"/>
            </w:pPr>
            <w:r w:rsidRPr="00D36708">
              <w:t xml:space="preserve">Форма </w:t>
            </w:r>
            <w:r>
              <w:rPr>
                <w:lang w:val="ru-RU"/>
              </w:rPr>
              <w:t>№</w:t>
            </w:r>
            <w:r w:rsidRPr="00D36708">
              <w:t xml:space="preserve"> 3</w:t>
            </w:r>
          </w:p>
        </w:tc>
        <w:tc>
          <w:tcPr>
            <w:tcW w:w="1000" w:type="pct"/>
            <w:hideMark/>
          </w:tcPr>
          <w:p w:rsidR="00BB7384" w:rsidRPr="00D36708" w:rsidRDefault="00BB7384" w:rsidP="00F6290B">
            <w:pPr>
              <w:pStyle w:val="a3"/>
              <w:jc w:val="center"/>
            </w:pPr>
            <w:r w:rsidRPr="00D36708">
              <w:t>Код за ДКУД</w:t>
            </w:r>
          </w:p>
        </w:tc>
        <w:tc>
          <w:tcPr>
            <w:tcW w:w="750" w:type="pct"/>
            <w:hideMark/>
          </w:tcPr>
          <w:p w:rsidR="00BB7384" w:rsidRPr="00F477AC" w:rsidRDefault="00BB7384" w:rsidP="00F6290B">
            <w:pPr>
              <w:rPr>
                <w:sz w:val="2"/>
                <w:szCs w:val="2"/>
              </w:rPr>
            </w:pPr>
          </w:p>
          <w:tbl>
            <w:tblPr>
              <w:tblW w:w="5000" w:type="pct"/>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466"/>
            </w:tblGrid>
            <w:tr w:rsidR="00BB7384" w:rsidTr="00F6290B">
              <w:tc>
                <w:tcPr>
                  <w:tcW w:w="4700" w:type="pct"/>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jc w:val="center"/>
                  </w:pPr>
                  <w:r w:rsidRPr="00D36708">
                    <w:t>1801004</w:t>
                  </w:r>
                </w:p>
              </w:tc>
            </w:tr>
          </w:tbl>
          <w:p w:rsidR="00BB7384" w:rsidRPr="00F477AC" w:rsidRDefault="00BB7384" w:rsidP="00F6290B">
            <w:pPr>
              <w:rPr>
                <w:sz w:val="2"/>
                <w:szCs w:val="2"/>
              </w:rPr>
            </w:pPr>
            <w:r w:rsidRPr="00F477AC">
              <w:rPr>
                <w:sz w:val="2"/>
                <w:szCs w:val="2"/>
              </w:rPr>
              <w:br w:type="textWrapping" w:clear="all"/>
            </w:r>
          </w:p>
        </w:tc>
      </w:tr>
    </w:tbl>
    <w:p w:rsidR="00BB7384" w:rsidRDefault="00BB7384" w:rsidP="00BB7384"/>
    <w:tbl>
      <w:tblPr>
        <w:tblW w:w="10500" w:type="dxa"/>
        <w:jc w:val="center"/>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6907"/>
        <w:gridCol w:w="712"/>
        <w:gridCol w:w="1342"/>
        <w:gridCol w:w="1539"/>
      </w:tblGrid>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F477AC" w:rsidRDefault="00BB7384" w:rsidP="00F6290B">
            <w:pPr>
              <w:pStyle w:val="a3"/>
              <w:jc w:val="center"/>
              <w:rPr>
                <w:b/>
              </w:rPr>
            </w:pPr>
            <w:r w:rsidRPr="00F477AC">
              <w:rPr>
                <w:b/>
              </w:rPr>
              <w:t>Стаття</w:t>
            </w:r>
          </w:p>
        </w:tc>
        <w:tc>
          <w:tcPr>
            <w:tcW w:w="339" w:type="pct"/>
            <w:tcBorders>
              <w:top w:val="outset" w:sz="6" w:space="0" w:color="auto"/>
              <w:left w:val="outset" w:sz="6" w:space="0" w:color="auto"/>
              <w:bottom w:val="outset" w:sz="6" w:space="0" w:color="auto"/>
              <w:right w:val="outset" w:sz="6" w:space="0" w:color="auto"/>
            </w:tcBorders>
            <w:vAlign w:val="center"/>
            <w:hideMark/>
          </w:tcPr>
          <w:p w:rsidR="00BB7384" w:rsidRPr="00F477AC" w:rsidRDefault="00BB7384" w:rsidP="00F6290B">
            <w:pPr>
              <w:pStyle w:val="a3"/>
              <w:jc w:val="center"/>
              <w:rPr>
                <w:b/>
              </w:rPr>
            </w:pPr>
            <w:r w:rsidRPr="00F477AC">
              <w:rPr>
                <w:b/>
              </w:rPr>
              <w:t>Код</w:t>
            </w:r>
            <w:r w:rsidRPr="00F477AC">
              <w:rPr>
                <w:b/>
              </w:rPr>
              <w:br/>
              <w:t>рядка</w:t>
            </w:r>
          </w:p>
        </w:tc>
        <w:tc>
          <w:tcPr>
            <w:tcW w:w="639" w:type="pct"/>
            <w:tcBorders>
              <w:top w:val="outset" w:sz="6" w:space="0" w:color="auto"/>
              <w:left w:val="outset" w:sz="6" w:space="0" w:color="auto"/>
              <w:bottom w:val="outset" w:sz="6" w:space="0" w:color="auto"/>
              <w:right w:val="outset" w:sz="6" w:space="0" w:color="auto"/>
            </w:tcBorders>
            <w:vAlign w:val="center"/>
            <w:hideMark/>
          </w:tcPr>
          <w:p w:rsidR="00BB7384" w:rsidRPr="00F477AC" w:rsidRDefault="00BB7384" w:rsidP="00F6290B">
            <w:pPr>
              <w:pStyle w:val="a3"/>
              <w:jc w:val="center"/>
              <w:rPr>
                <w:b/>
              </w:rPr>
            </w:pPr>
            <w:r w:rsidRPr="00F477AC">
              <w:rPr>
                <w:b/>
              </w:rPr>
              <w:t>За звітний період</w:t>
            </w:r>
          </w:p>
        </w:tc>
        <w:tc>
          <w:tcPr>
            <w:tcW w:w="733" w:type="pct"/>
            <w:tcBorders>
              <w:top w:val="outset" w:sz="6" w:space="0" w:color="auto"/>
              <w:left w:val="outset" w:sz="6" w:space="0" w:color="auto"/>
              <w:bottom w:val="outset" w:sz="6" w:space="0" w:color="auto"/>
              <w:right w:val="outset" w:sz="6" w:space="0" w:color="auto"/>
            </w:tcBorders>
            <w:vAlign w:val="center"/>
            <w:hideMark/>
          </w:tcPr>
          <w:p w:rsidR="00BB7384" w:rsidRPr="00F477AC" w:rsidRDefault="00BB7384" w:rsidP="00F6290B">
            <w:pPr>
              <w:pStyle w:val="a3"/>
              <w:jc w:val="center"/>
              <w:rPr>
                <w:b/>
              </w:rPr>
            </w:pPr>
            <w:r w:rsidRPr="00F477AC">
              <w:rPr>
                <w:b/>
              </w:rPr>
              <w:t>За аналогічний період попереднього року</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1</w:t>
            </w:r>
          </w:p>
        </w:tc>
        <w:tc>
          <w:tcPr>
            <w:tcW w:w="33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2</w:t>
            </w:r>
          </w:p>
        </w:tc>
        <w:tc>
          <w:tcPr>
            <w:tcW w:w="63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3</w:t>
            </w:r>
          </w:p>
        </w:tc>
        <w:tc>
          <w:tcPr>
            <w:tcW w:w="733"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4</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b/>
                <w:bCs/>
              </w:rPr>
              <w:t>I. Рух коштів у результаті операційної діяльності</w:t>
            </w:r>
          </w:p>
          <w:p w:rsidR="00BB7384" w:rsidRPr="00D36708" w:rsidRDefault="00BB7384" w:rsidP="00F6290B">
            <w:pPr>
              <w:pStyle w:val="a3"/>
            </w:pPr>
            <w:r w:rsidRPr="00D36708">
              <w:t>Надходження від:</w:t>
            </w:r>
          </w:p>
          <w:p w:rsidR="00BB7384" w:rsidRPr="00D36708" w:rsidRDefault="00BB7384" w:rsidP="00F6290B">
            <w:pPr>
              <w:pStyle w:val="a3"/>
            </w:pPr>
            <w:r w:rsidRPr="00D36708">
              <w:t>Реалізації продукції (товарів, робіт, послуг)</w:t>
            </w:r>
          </w:p>
        </w:tc>
        <w:tc>
          <w:tcPr>
            <w:tcW w:w="3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3000</w:t>
            </w:r>
          </w:p>
        </w:tc>
        <w:tc>
          <w:tcPr>
            <w:tcW w:w="6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t>361</w:t>
            </w:r>
          </w:p>
        </w:tc>
        <w:tc>
          <w:tcPr>
            <w:tcW w:w="733"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t>118</w:t>
            </w:r>
            <w:r w:rsidRPr="00D36708">
              <w:t> </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Повернення податків і зборів</w:t>
            </w:r>
          </w:p>
        </w:tc>
        <w:tc>
          <w:tcPr>
            <w:tcW w:w="3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3005</w:t>
            </w:r>
          </w:p>
        </w:tc>
        <w:tc>
          <w:tcPr>
            <w:tcW w:w="6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p>
        </w:tc>
        <w:tc>
          <w:tcPr>
            <w:tcW w:w="733"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у тому числі податку на додану вартість</w:t>
            </w:r>
          </w:p>
        </w:tc>
        <w:tc>
          <w:tcPr>
            <w:tcW w:w="3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3006</w:t>
            </w:r>
          </w:p>
        </w:tc>
        <w:tc>
          <w:tcPr>
            <w:tcW w:w="6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p>
        </w:tc>
        <w:tc>
          <w:tcPr>
            <w:tcW w:w="733"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Цільового фінансування</w:t>
            </w:r>
          </w:p>
        </w:tc>
        <w:tc>
          <w:tcPr>
            <w:tcW w:w="3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3010</w:t>
            </w:r>
          </w:p>
        </w:tc>
        <w:tc>
          <w:tcPr>
            <w:tcW w:w="6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p>
        </w:tc>
        <w:tc>
          <w:tcPr>
            <w:tcW w:w="733"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Інші надходження</w:t>
            </w:r>
          </w:p>
        </w:tc>
        <w:tc>
          <w:tcPr>
            <w:tcW w:w="3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3095</w:t>
            </w:r>
          </w:p>
        </w:tc>
        <w:tc>
          <w:tcPr>
            <w:tcW w:w="6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t>20</w:t>
            </w:r>
          </w:p>
        </w:tc>
        <w:tc>
          <w:tcPr>
            <w:tcW w:w="733"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t>21</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Витрачання на оплату:</w:t>
            </w:r>
          </w:p>
          <w:p w:rsidR="00BB7384" w:rsidRPr="00D36708" w:rsidRDefault="00BB7384" w:rsidP="00F6290B">
            <w:pPr>
              <w:pStyle w:val="a3"/>
            </w:pPr>
            <w:r w:rsidRPr="00D36708">
              <w:t>Товарів (робіт, послуг)</w:t>
            </w:r>
          </w:p>
        </w:tc>
        <w:tc>
          <w:tcPr>
            <w:tcW w:w="3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3100</w:t>
            </w:r>
          </w:p>
        </w:tc>
        <w:tc>
          <w:tcPr>
            <w:tcW w:w="6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r>
              <w:t xml:space="preserve"> 21  </w:t>
            </w:r>
            <w:r w:rsidRPr="00D36708">
              <w:t>     )</w:t>
            </w:r>
          </w:p>
        </w:tc>
        <w:tc>
          <w:tcPr>
            <w:tcW w:w="733"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r>
              <w:t>6</w:t>
            </w:r>
            <w:r w:rsidRPr="00D36708">
              <w:t>     )</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Праці</w:t>
            </w:r>
          </w:p>
        </w:tc>
        <w:tc>
          <w:tcPr>
            <w:tcW w:w="3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3105</w:t>
            </w:r>
          </w:p>
        </w:tc>
        <w:tc>
          <w:tcPr>
            <w:tcW w:w="63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r>
              <w:t xml:space="preserve"> </w:t>
            </w:r>
            <w:r w:rsidRPr="00D36708">
              <w:t> </w:t>
            </w:r>
            <w:r>
              <w:t>3      </w:t>
            </w:r>
            <w:r w:rsidRPr="00D36708">
              <w:t> )</w:t>
            </w:r>
          </w:p>
        </w:tc>
        <w:tc>
          <w:tcPr>
            <w:tcW w:w="733"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r>
              <w:t xml:space="preserve">  </w:t>
            </w:r>
            <w:r w:rsidRPr="00D36708">
              <w:t> </w:t>
            </w:r>
            <w:r>
              <w:t xml:space="preserve"> 4</w:t>
            </w:r>
            <w:r w:rsidRPr="00D36708">
              <w:t>        )</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Відрахувань на соціальні заходи</w:t>
            </w:r>
          </w:p>
        </w:tc>
        <w:tc>
          <w:tcPr>
            <w:tcW w:w="3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3110</w:t>
            </w:r>
          </w:p>
        </w:tc>
        <w:tc>
          <w:tcPr>
            <w:tcW w:w="63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r>
              <w:t>2    </w:t>
            </w:r>
            <w:r w:rsidRPr="00D36708">
              <w:t>  )</w:t>
            </w:r>
          </w:p>
        </w:tc>
        <w:tc>
          <w:tcPr>
            <w:tcW w:w="733"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r>
              <w:t>10   </w:t>
            </w:r>
            <w:r w:rsidRPr="00D36708">
              <w:t>   )</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Зобов'язань з податків і зборів</w:t>
            </w:r>
          </w:p>
        </w:tc>
        <w:tc>
          <w:tcPr>
            <w:tcW w:w="3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3115</w:t>
            </w:r>
          </w:p>
        </w:tc>
        <w:tc>
          <w:tcPr>
            <w:tcW w:w="63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r>
              <w:t>14   </w:t>
            </w:r>
            <w:r w:rsidRPr="00D36708">
              <w:t>  )</w:t>
            </w:r>
          </w:p>
        </w:tc>
        <w:tc>
          <w:tcPr>
            <w:tcW w:w="733"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t>(    </w:t>
            </w:r>
            <w:r>
              <w:t xml:space="preserve">  </w:t>
            </w:r>
            <w:r w:rsidRPr="00D36708">
              <w:t> </w:t>
            </w:r>
            <w:r>
              <w:t>8      </w:t>
            </w:r>
            <w:r w:rsidRPr="00D36708">
              <w:t> )</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Інші витрачання</w:t>
            </w:r>
          </w:p>
        </w:tc>
        <w:tc>
          <w:tcPr>
            <w:tcW w:w="3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3190</w:t>
            </w:r>
          </w:p>
        </w:tc>
        <w:tc>
          <w:tcPr>
            <w:tcW w:w="63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t>(  </w:t>
            </w:r>
            <w:r w:rsidRPr="00D36708">
              <w:t>  </w:t>
            </w:r>
            <w:r>
              <w:t>338   </w:t>
            </w:r>
            <w:r w:rsidRPr="00D36708">
              <w:t>  )</w:t>
            </w:r>
          </w:p>
        </w:tc>
        <w:tc>
          <w:tcPr>
            <w:tcW w:w="733"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t xml:space="preserve">(  </w:t>
            </w:r>
            <w:r w:rsidRPr="00D36708">
              <w:t> </w:t>
            </w:r>
            <w:r>
              <w:t xml:space="preserve">  127    </w:t>
            </w:r>
            <w:r w:rsidRPr="00D36708">
              <w:t>  )</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rPr>
                <w:b/>
                <w:bCs/>
              </w:rPr>
              <w:t>Чистий рух коштів від операційної діяльності</w:t>
            </w:r>
          </w:p>
        </w:tc>
        <w:tc>
          <w:tcPr>
            <w:tcW w:w="3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rPr>
                <w:b/>
                <w:bCs/>
              </w:rPr>
              <w:t>3195</w:t>
            </w:r>
          </w:p>
        </w:tc>
        <w:tc>
          <w:tcPr>
            <w:tcW w:w="6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t>3</w:t>
            </w:r>
          </w:p>
        </w:tc>
        <w:tc>
          <w:tcPr>
            <w:tcW w:w="733"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t>-16</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b/>
                <w:bCs/>
              </w:rPr>
              <w:t>II. Рух коштів у результаті інвестиційної діяльності</w:t>
            </w:r>
          </w:p>
          <w:p w:rsidR="00BB7384" w:rsidRPr="00D36708" w:rsidRDefault="00BB7384" w:rsidP="00F6290B">
            <w:pPr>
              <w:pStyle w:val="a3"/>
            </w:pPr>
            <w:r w:rsidRPr="00D36708">
              <w:t>Надходження від реалізації:</w:t>
            </w:r>
          </w:p>
          <w:p w:rsidR="00BB7384" w:rsidRPr="00D36708" w:rsidRDefault="00BB7384" w:rsidP="00F6290B">
            <w:pPr>
              <w:pStyle w:val="a3"/>
            </w:pPr>
            <w:r w:rsidRPr="00D36708">
              <w:t>фінансових інвестицій</w:t>
            </w:r>
          </w:p>
        </w:tc>
        <w:tc>
          <w:tcPr>
            <w:tcW w:w="3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3200</w:t>
            </w:r>
          </w:p>
        </w:tc>
        <w:tc>
          <w:tcPr>
            <w:tcW w:w="6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p>
        </w:tc>
        <w:tc>
          <w:tcPr>
            <w:tcW w:w="733"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необоротних активів</w:t>
            </w:r>
          </w:p>
        </w:tc>
        <w:tc>
          <w:tcPr>
            <w:tcW w:w="3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3205</w:t>
            </w:r>
          </w:p>
        </w:tc>
        <w:tc>
          <w:tcPr>
            <w:tcW w:w="6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p>
        </w:tc>
        <w:tc>
          <w:tcPr>
            <w:tcW w:w="733"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Надходження від отриманих:</w:t>
            </w:r>
          </w:p>
          <w:p w:rsidR="00BB7384" w:rsidRPr="00D36708" w:rsidRDefault="00BB7384" w:rsidP="00F6290B">
            <w:pPr>
              <w:pStyle w:val="a3"/>
            </w:pPr>
            <w:r w:rsidRPr="00D36708">
              <w:t>відсотків</w:t>
            </w:r>
          </w:p>
        </w:tc>
        <w:tc>
          <w:tcPr>
            <w:tcW w:w="3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3215</w:t>
            </w:r>
          </w:p>
        </w:tc>
        <w:tc>
          <w:tcPr>
            <w:tcW w:w="6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p>
        </w:tc>
        <w:tc>
          <w:tcPr>
            <w:tcW w:w="733"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дивідендів</w:t>
            </w:r>
          </w:p>
        </w:tc>
        <w:tc>
          <w:tcPr>
            <w:tcW w:w="3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3220</w:t>
            </w:r>
          </w:p>
        </w:tc>
        <w:tc>
          <w:tcPr>
            <w:tcW w:w="6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p>
        </w:tc>
        <w:tc>
          <w:tcPr>
            <w:tcW w:w="733"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p>
        </w:tc>
      </w:tr>
      <w:tr w:rsidR="00BB7384" w:rsidTr="00BE3668">
        <w:trPr>
          <w:jc w:val="center"/>
        </w:trPr>
        <w:tc>
          <w:tcPr>
            <w:tcW w:w="3289"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t>Надходження від деривативів</w:t>
            </w:r>
          </w:p>
        </w:tc>
        <w:tc>
          <w:tcPr>
            <w:tcW w:w="3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3225</w:t>
            </w:r>
          </w:p>
        </w:tc>
        <w:tc>
          <w:tcPr>
            <w:tcW w:w="639"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p>
        </w:tc>
        <w:tc>
          <w:tcPr>
            <w:tcW w:w="733" w:type="pct"/>
            <w:tcBorders>
              <w:top w:val="outset" w:sz="6" w:space="0" w:color="auto"/>
              <w:left w:val="outset" w:sz="6" w:space="0" w:color="auto"/>
              <w:bottom w:val="outset" w:sz="6" w:space="0" w:color="auto"/>
              <w:right w:val="outset" w:sz="6" w:space="0" w:color="auto"/>
            </w:tcBorders>
            <w:vAlign w:val="bottom"/>
            <w:hideMark/>
          </w:tcPr>
          <w:p w:rsidR="00BB7384" w:rsidRPr="00D36708" w:rsidRDefault="00BB7384" w:rsidP="00F6290B">
            <w:pPr>
              <w:pStyle w:val="a3"/>
              <w:jc w:val="center"/>
            </w:pPr>
            <w:r w:rsidRPr="00D36708">
              <w:t> </w:t>
            </w:r>
          </w:p>
        </w:tc>
      </w:tr>
    </w:tbl>
    <w:p w:rsidR="004460B8" w:rsidRDefault="00F96BB3" w:rsidP="00BB7384">
      <w:pPr>
        <w:rPr>
          <w:lang w:val="ru-RU"/>
        </w:rPr>
      </w:pPr>
      <w:r>
        <w:rPr>
          <w:noProof/>
          <w:lang w:val="ru-RU" w:eastAsia="ru-RU"/>
        </w:rPr>
        <w:lastRenderedPageBreak/>
        <w:drawing>
          <wp:inline distT="0" distB="0" distL="0" distR="0" wp14:anchorId="30BB5322" wp14:editId="56AB1A9B">
            <wp:extent cx="6645910" cy="947547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45910" cy="9475470"/>
                    </a:xfrm>
                    <a:prstGeom prst="rect">
                      <a:avLst/>
                    </a:prstGeom>
                  </pic:spPr>
                </pic:pic>
              </a:graphicData>
            </a:graphic>
          </wp:inline>
        </w:drawing>
      </w:r>
    </w:p>
    <w:p w:rsidR="00BB7384" w:rsidRDefault="00BB7384" w:rsidP="00BB7384">
      <w:pPr>
        <w:rPr>
          <w:lang w:val="ru-RU"/>
        </w:rPr>
      </w:pPr>
    </w:p>
    <w:p w:rsidR="00BB7384" w:rsidRDefault="00BB7384" w:rsidP="00BB7384">
      <w:pPr>
        <w:rPr>
          <w:lang w:val="ru-RU"/>
        </w:rPr>
      </w:pPr>
    </w:p>
    <w:tbl>
      <w:tblPr>
        <w:tblW w:w="10500" w:type="dxa"/>
        <w:jc w:val="center"/>
        <w:tblCellSpacing w:w="22" w:type="dxa"/>
        <w:tblCellMar>
          <w:top w:w="60" w:type="dxa"/>
          <w:left w:w="60" w:type="dxa"/>
          <w:bottom w:w="60" w:type="dxa"/>
          <w:right w:w="60" w:type="dxa"/>
        </w:tblCellMar>
        <w:tblLook w:val="04A0" w:firstRow="1" w:lastRow="0" w:firstColumn="1" w:lastColumn="0" w:noHBand="0" w:noVBand="1"/>
      </w:tblPr>
      <w:tblGrid>
        <w:gridCol w:w="8881"/>
        <w:gridCol w:w="1619"/>
      </w:tblGrid>
      <w:tr w:rsidR="00BB7384" w:rsidTr="00F6290B">
        <w:trPr>
          <w:tblCellSpacing w:w="22" w:type="dxa"/>
          <w:jc w:val="center"/>
        </w:trPr>
        <w:tc>
          <w:tcPr>
            <w:tcW w:w="4197" w:type="pct"/>
            <w:hideMark/>
          </w:tcPr>
          <w:p w:rsidR="00BB7384" w:rsidRPr="009142E1" w:rsidRDefault="00BB7384" w:rsidP="00F6290B">
            <w:pPr>
              <w:pStyle w:val="a3"/>
              <w:rPr>
                <w:lang w:val="ru-RU"/>
              </w:rPr>
            </w:pPr>
          </w:p>
        </w:tc>
        <w:tc>
          <w:tcPr>
            <w:tcW w:w="740" w:type="pct"/>
            <w:vMerge w:val="restart"/>
            <w:hideMark/>
          </w:tcPr>
          <w:p w:rsidR="00BB7384" w:rsidRPr="00A35233" w:rsidRDefault="00BB7384" w:rsidP="00F6290B">
            <w:pPr>
              <w:rPr>
                <w:sz w:val="2"/>
                <w:szCs w:val="2"/>
              </w:rPr>
            </w:pPr>
          </w:p>
          <w:tbl>
            <w:tblPr>
              <w:tblW w:w="5000" w:type="pct"/>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600"/>
              <w:gridCol w:w="361"/>
              <w:gridCol w:w="456"/>
            </w:tblGrid>
            <w:tr w:rsidR="00BB7384" w:rsidTr="00F6290B">
              <w:tc>
                <w:tcPr>
                  <w:tcW w:w="4689" w:type="pct"/>
                  <w:gridSpan w:val="3"/>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jc w:val="center"/>
                  </w:pPr>
                  <w:r w:rsidRPr="00D36708">
                    <w:t>КОДИ</w:t>
                  </w:r>
                </w:p>
              </w:tc>
            </w:tr>
            <w:tr w:rsidR="00BB7384" w:rsidTr="00F6290B">
              <w:tc>
                <w:tcPr>
                  <w:tcW w:w="1486" w:type="pct"/>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pPr>
                  <w:r w:rsidRPr="00D36708">
                    <w:t> </w:t>
                  </w:r>
                  <w:r>
                    <w:t>2016</w:t>
                  </w:r>
                </w:p>
              </w:tc>
              <w:tc>
                <w:tcPr>
                  <w:tcW w:w="1447" w:type="pct"/>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pPr>
                  <w:r w:rsidRPr="00D36708">
                    <w:t> </w:t>
                  </w:r>
                  <w:r>
                    <w:t>12</w:t>
                  </w:r>
                </w:p>
              </w:tc>
              <w:tc>
                <w:tcPr>
                  <w:tcW w:w="1447" w:type="pct"/>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jc w:val="center"/>
                  </w:pPr>
                  <w:r>
                    <w:t>3</w:t>
                  </w:r>
                  <w:r w:rsidRPr="00D36708">
                    <w:t>1</w:t>
                  </w:r>
                </w:p>
              </w:tc>
            </w:tr>
            <w:tr w:rsidR="00BB7384" w:rsidTr="00F6290B">
              <w:tc>
                <w:tcPr>
                  <w:tcW w:w="4689" w:type="pct"/>
                  <w:gridSpan w:val="3"/>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pPr>
                  <w:r w:rsidRPr="00D36708">
                    <w:t> </w:t>
                  </w:r>
                  <w:r>
                    <w:t>00293686</w:t>
                  </w:r>
                </w:p>
              </w:tc>
            </w:tr>
          </w:tbl>
          <w:p w:rsidR="00BB7384" w:rsidRPr="00A35233" w:rsidRDefault="00BB7384" w:rsidP="00F6290B">
            <w:pPr>
              <w:rPr>
                <w:sz w:val="2"/>
                <w:szCs w:val="2"/>
              </w:rPr>
            </w:pPr>
            <w:r w:rsidRPr="00A35233">
              <w:rPr>
                <w:sz w:val="2"/>
                <w:szCs w:val="2"/>
              </w:rPr>
              <w:br w:type="textWrapping" w:clear="all"/>
            </w:r>
          </w:p>
        </w:tc>
      </w:tr>
      <w:tr w:rsidR="00BB7384" w:rsidTr="00F6290B">
        <w:trPr>
          <w:tblCellSpacing w:w="22" w:type="dxa"/>
          <w:jc w:val="center"/>
        </w:trPr>
        <w:tc>
          <w:tcPr>
            <w:tcW w:w="4197" w:type="pct"/>
            <w:hideMark/>
          </w:tcPr>
          <w:p w:rsidR="00BB7384" w:rsidRPr="00F00AFF" w:rsidRDefault="00BB7384" w:rsidP="00F6290B">
            <w:pPr>
              <w:pStyle w:val="a3"/>
              <w:spacing w:before="0" w:beforeAutospacing="0" w:after="0" w:afterAutospacing="0"/>
              <w:jc w:val="right"/>
              <w:rPr>
                <w:lang w:val="ru-RU"/>
              </w:rPr>
            </w:pPr>
            <w:r w:rsidRPr="00D36708">
              <w:t>Дата (рік, місяць, число)</w:t>
            </w:r>
          </w:p>
          <w:p w:rsidR="00BB7384" w:rsidRPr="00D36708" w:rsidRDefault="00BB7384" w:rsidP="00F6290B">
            <w:pPr>
              <w:pStyle w:val="a3"/>
              <w:spacing w:before="60" w:beforeAutospacing="0" w:after="0" w:afterAutospacing="0"/>
            </w:pPr>
            <w:r>
              <w:t>Підприємство</w:t>
            </w:r>
            <w:r w:rsidRPr="00FC794E">
              <w:rPr>
                <w:b/>
                <w:u w:val="single"/>
              </w:rPr>
              <w:t>Публічне Акціонерне товариство «Одесбудматеріали</w:t>
            </w:r>
            <w:r>
              <w:rPr>
                <w:b/>
                <w:u w:val="single"/>
              </w:rPr>
              <w:t xml:space="preserve">  </w:t>
            </w:r>
            <w:r w:rsidRPr="00D36708">
              <w:t>за ЄДРПОУ</w:t>
            </w:r>
            <w:r w:rsidRPr="00D36708">
              <w:br/>
            </w:r>
            <w:r w:rsidRPr="00F00AFF">
              <w:rPr>
                <w:sz w:val="20"/>
                <w:szCs w:val="20"/>
                <w:vertAlign w:val="superscript"/>
                <w:lang w:val="ru-RU"/>
              </w:rPr>
              <w:t xml:space="preserve">                          </w:t>
            </w:r>
            <w:r w:rsidRPr="00A35233">
              <w:rPr>
                <w:sz w:val="20"/>
                <w:szCs w:val="20"/>
                <w:vertAlign w:val="superscript"/>
              </w:rPr>
              <w:t>                                                                             (найменування)</w:t>
            </w:r>
          </w:p>
        </w:tc>
        <w:tc>
          <w:tcPr>
            <w:tcW w:w="0" w:type="auto"/>
            <w:vMerge/>
            <w:vAlign w:val="center"/>
            <w:hideMark/>
          </w:tcPr>
          <w:p w:rsidR="00BB7384" w:rsidRDefault="00BB7384" w:rsidP="00F6290B"/>
        </w:tc>
      </w:tr>
    </w:tbl>
    <w:p w:rsidR="00BB7384" w:rsidRPr="000A4199" w:rsidRDefault="00BB7384" w:rsidP="00BB7384">
      <w:pPr>
        <w:pStyle w:val="3"/>
        <w:jc w:val="center"/>
        <w:rPr>
          <w:color w:val="000000"/>
        </w:rPr>
      </w:pPr>
      <w:r w:rsidRPr="000A4199">
        <w:rPr>
          <w:color w:val="000000"/>
        </w:rPr>
        <w:t xml:space="preserve">Звіт про </w:t>
      </w:r>
      <w:r>
        <w:rPr>
          <w:color w:val="000000"/>
        </w:rPr>
        <w:t>власний капітал</w:t>
      </w:r>
      <w:r>
        <w:rPr>
          <w:color w:val="000000"/>
        </w:rPr>
        <w:br/>
        <w:t xml:space="preserve">за </w:t>
      </w:r>
      <w:r w:rsidRPr="008816EE">
        <w:rPr>
          <w:color w:val="000000"/>
          <w:u w:val="single"/>
        </w:rPr>
        <w:t>Рік 2016</w:t>
      </w:r>
      <w:r w:rsidRPr="000A4199">
        <w:rPr>
          <w:color w:val="000000"/>
        </w:rPr>
        <w:t xml:space="preserve"> р.</w:t>
      </w:r>
    </w:p>
    <w:tbl>
      <w:tblPr>
        <w:tblW w:w="10500" w:type="dxa"/>
        <w:jc w:val="center"/>
        <w:tblCellSpacing w:w="22" w:type="dxa"/>
        <w:tblCellMar>
          <w:top w:w="30" w:type="dxa"/>
          <w:left w:w="30" w:type="dxa"/>
          <w:bottom w:w="30" w:type="dxa"/>
          <w:right w:w="30" w:type="dxa"/>
        </w:tblCellMar>
        <w:tblLook w:val="04A0" w:firstRow="1" w:lastRow="0" w:firstColumn="1" w:lastColumn="0" w:noHBand="0" w:noVBand="1"/>
      </w:tblPr>
      <w:tblGrid>
        <w:gridCol w:w="5823"/>
        <w:gridCol w:w="1380"/>
        <w:gridCol w:w="1689"/>
        <w:gridCol w:w="1608"/>
      </w:tblGrid>
      <w:tr w:rsidR="00BB7384" w:rsidTr="00F6290B">
        <w:trPr>
          <w:tblCellSpacing w:w="22" w:type="dxa"/>
          <w:jc w:val="center"/>
        </w:trPr>
        <w:tc>
          <w:tcPr>
            <w:tcW w:w="2800" w:type="pct"/>
            <w:hideMark/>
          </w:tcPr>
          <w:p w:rsidR="00BB7384" w:rsidRPr="00D36708" w:rsidRDefault="00BB7384" w:rsidP="00F6290B">
            <w:pPr>
              <w:pStyle w:val="a3"/>
            </w:pPr>
            <w:r w:rsidRPr="00D36708">
              <w:t> </w:t>
            </w:r>
          </w:p>
        </w:tc>
        <w:tc>
          <w:tcPr>
            <w:tcW w:w="650" w:type="pct"/>
            <w:hideMark/>
          </w:tcPr>
          <w:p w:rsidR="00BB7384" w:rsidRPr="00D36708" w:rsidRDefault="00BB7384" w:rsidP="00F6290B">
            <w:pPr>
              <w:pStyle w:val="a3"/>
              <w:jc w:val="center"/>
            </w:pPr>
            <w:r w:rsidRPr="00D36708">
              <w:t xml:space="preserve">Форма </w:t>
            </w:r>
            <w:r>
              <w:rPr>
                <w:lang w:val="ru-RU"/>
              </w:rPr>
              <w:t>№</w:t>
            </w:r>
            <w:r w:rsidRPr="00D36708">
              <w:t xml:space="preserve"> 4</w:t>
            </w:r>
          </w:p>
        </w:tc>
        <w:tc>
          <w:tcPr>
            <w:tcW w:w="800" w:type="pct"/>
            <w:hideMark/>
          </w:tcPr>
          <w:p w:rsidR="00BB7384" w:rsidRPr="00D36708" w:rsidRDefault="00BB7384" w:rsidP="00F6290B">
            <w:pPr>
              <w:pStyle w:val="a3"/>
              <w:jc w:val="center"/>
            </w:pPr>
            <w:r w:rsidRPr="00D36708">
              <w:t>Код за ДКУД</w:t>
            </w:r>
          </w:p>
        </w:tc>
        <w:tc>
          <w:tcPr>
            <w:tcW w:w="750" w:type="pct"/>
            <w:hideMark/>
          </w:tcPr>
          <w:p w:rsidR="00BB7384" w:rsidRPr="00A35233" w:rsidRDefault="00BB7384" w:rsidP="00F6290B">
            <w:pPr>
              <w:rPr>
                <w:sz w:val="2"/>
                <w:szCs w:val="2"/>
              </w:rPr>
            </w:pPr>
          </w:p>
          <w:tbl>
            <w:tblPr>
              <w:tblW w:w="5000" w:type="pct"/>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466"/>
            </w:tblGrid>
            <w:tr w:rsidR="00BB7384" w:rsidTr="00F6290B">
              <w:tc>
                <w:tcPr>
                  <w:tcW w:w="4700" w:type="pct"/>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jc w:val="center"/>
                  </w:pPr>
                  <w:r w:rsidRPr="00D36708">
                    <w:t>1801005</w:t>
                  </w:r>
                </w:p>
              </w:tc>
            </w:tr>
          </w:tbl>
          <w:p w:rsidR="00BB7384" w:rsidRPr="00A35233" w:rsidRDefault="00BB7384" w:rsidP="00F6290B">
            <w:pPr>
              <w:rPr>
                <w:sz w:val="2"/>
                <w:szCs w:val="2"/>
                <w:lang w:val="ru-RU"/>
              </w:rPr>
            </w:pPr>
            <w:r w:rsidRPr="00A35233">
              <w:rPr>
                <w:sz w:val="2"/>
                <w:szCs w:val="2"/>
              </w:rPr>
              <w:br w:type="textWrapping" w:clear="all"/>
            </w:r>
          </w:p>
        </w:tc>
      </w:tr>
    </w:tbl>
    <w:p w:rsidR="00BB7384" w:rsidRPr="009142E1" w:rsidRDefault="00BB7384" w:rsidP="00BB7384">
      <w:pPr>
        <w:rPr>
          <w:lang w:val="ru-RU"/>
        </w:rPr>
      </w:pPr>
    </w:p>
    <w:tbl>
      <w:tblPr>
        <w:tblW w:w="10500" w:type="dxa"/>
        <w:jc w:val="center"/>
        <w:tblBorders>
          <w:top w:val="outset" w:sz="6" w:space="0" w:color="auto"/>
          <w:left w:val="outset" w:sz="6" w:space="0" w:color="auto"/>
          <w:bottom w:val="outset" w:sz="6" w:space="0" w:color="auto"/>
          <w:right w:val="outset" w:sz="6" w:space="0" w:color="auto"/>
        </w:tblBorders>
        <w:tblCellMar>
          <w:top w:w="30" w:type="dxa"/>
          <w:left w:w="30" w:type="dxa"/>
          <w:bottom w:w="30" w:type="dxa"/>
          <w:right w:w="30" w:type="dxa"/>
        </w:tblCellMar>
        <w:tblLook w:val="04A0" w:firstRow="1" w:lastRow="0" w:firstColumn="1" w:lastColumn="0" w:noHBand="0" w:noVBand="1"/>
      </w:tblPr>
      <w:tblGrid>
        <w:gridCol w:w="1454"/>
        <w:gridCol w:w="614"/>
        <w:gridCol w:w="1408"/>
        <w:gridCol w:w="1034"/>
        <w:gridCol w:w="719"/>
        <w:gridCol w:w="1034"/>
        <w:gridCol w:w="1243"/>
        <w:gridCol w:w="1243"/>
        <w:gridCol w:w="1033"/>
        <w:gridCol w:w="718"/>
      </w:tblGrid>
      <w:tr w:rsidR="00BB7384" w:rsidTr="00BE3668">
        <w:trPr>
          <w:jc w:val="center"/>
        </w:trPr>
        <w:tc>
          <w:tcPr>
            <w:tcW w:w="6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Стаття</w:t>
            </w:r>
          </w:p>
        </w:tc>
        <w:tc>
          <w:tcPr>
            <w:tcW w:w="2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Код рядка</w:t>
            </w:r>
          </w:p>
        </w:tc>
        <w:tc>
          <w:tcPr>
            <w:tcW w:w="67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Зареєстрований (пайовий) капітал</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Капітал у дооцін-</w:t>
            </w:r>
            <w:r w:rsidRPr="00D36708">
              <w:rPr>
                <w:sz w:val="20"/>
                <w:szCs w:val="20"/>
              </w:rPr>
              <w:br/>
              <w:t>ках</w:t>
            </w:r>
          </w:p>
        </w:tc>
        <w:tc>
          <w:tcPr>
            <w:tcW w:w="34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Додат-</w:t>
            </w:r>
            <w:r w:rsidRPr="00D36708">
              <w:rPr>
                <w:sz w:val="20"/>
                <w:szCs w:val="20"/>
              </w:rPr>
              <w:br/>
              <w:t>ковий капітал</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Резерв-</w:t>
            </w:r>
            <w:r w:rsidRPr="00D36708">
              <w:rPr>
                <w:sz w:val="20"/>
                <w:szCs w:val="20"/>
              </w:rPr>
              <w:br/>
              <w:t>ний капітал</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Нерозподіле-</w:t>
            </w:r>
            <w:r w:rsidRPr="00D36708">
              <w:rPr>
                <w:sz w:val="20"/>
                <w:szCs w:val="20"/>
              </w:rPr>
              <w:br/>
              <w:t>ний прибуток (непокритий збиток)</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Неоплаче-</w:t>
            </w:r>
            <w:r w:rsidRPr="00D36708">
              <w:rPr>
                <w:sz w:val="20"/>
                <w:szCs w:val="20"/>
              </w:rPr>
              <w:br/>
              <w:t>ний капітал</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Вилуче-</w:t>
            </w:r>
            <w:r w:rsidRPr="00D36708">
              <w:rPr>
                <w:sz w:val="20"/>
                <w:szCs w:val="20"/>
              </w:rPr>
              <w:br/>
              <w:t>ний капітал</w:t>
            </w:r>
          </w:p>
        </w:tc>
        <w:tc>
          <w:tcPr>
            <w:tcW w:w="34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Всього</w:t>
            </w:r>
          </w:p>
        </w:tc>
      </w:tr>
      <w:tr w:rsidR="00BB7384" w:rsidTr="00BE3668">
        <w:trPr>
          <w:jc w:val="center"/>
        </w:trPr>
        <w:tc>
          <w:tcPr>
            <w:tcW w:w="6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1</w:t>
            </w:r>
          </w:p>
        </w:tc>
        <w:tc>
          <w:tcPr>
            <w:tcW w:w="2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2</w:t>
            </w:r>
          </w:p>
        </w:tc>
        <w:tc>
          <w:tcPr>
            <w:tcW w:w="67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3</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4</w:t>
            </w:r>
          </w:p>
        </w:tc>
        <w:tc>
          <w:tcPr>
            <w:tcW w:w="34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5</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6</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7</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8</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9</w:t>
            </w:r>
          </w:p>
        </w:tc>
        <w:tc>
          <w:tcPr>
            <w:tcW w:w="34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10</w:t>
            </w:r>
          </w:p>
        </w:tc>
      </w:tr>
      <w:tr w:rsidR="00BB7384" w:rsidTr="00BE3668">
        <w:trPr>
          <w:jc w:val="center"/>
        </w:trPr>
        <w:tc>
          <w:tcPr>
            <w:tcW w:w="6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rPr>
                <w:b/>
                <w:bCs/>
                <w:sz w:val="20"/>
                <w:szCs w:val="20"/>
              </w:rPr>
              <w:t>Залишок</w:t>
            </w:r>
            <w:r w:rsidRPr="00D36708">
              <w:rPr>
                <w:sz w:val="20"/>
                <w:szCs w:val="20"/>
              </w:rPr>
              <w:br/>
            </w:r>
            <w:r w:rsidRPr="00D36708">
              <w:rPr>
                <w:b/>
                <w:bCs/>
                <w:sz w:val="20"/>
                <w:szCs w:val="20"/>
              </w:rPr>
              <w:t>на початок року</w:t>
            </w:r>
          </w:p>
        </w:tc>
        <w:tc>
          <w:tcPr>
            <w:tcW w:w="2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b/>
                <w:bCs/>
                <w:sz w:val="20"/>
                <w:szCs w:val="20"/>
              </w:rPr>
              <w:t>4000</w:t>
            </w:r>
          </w:p>
        </w:tc>
        <w:tc>
          <w:tcPr>
            <w:tcW w:w="67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175</w:t>
            </w:r>
          </w:p>
        </w:tc>
        <w:tc>
          <w:tcPr>
            <w:tcW w:w="492" w:type="pct"/>
            <w:tcBorders>
              <w:top w:val="outset" w:sz="6" w:space="0" w:color="auto"/>
              <w:left w:val="outset" w:sz="6" w:space="0" w:color="auto"/>
              <w:bottom w:val="outset" w:sz="6" w:space="0" w:color="auto"/>
              <w:right w:val="outset" w:sz="6" w:space="0" w:color="auto"/>
            </w:tcBorders>
            <w:hideMark/>
          </w:tcPr>
          <w:p w:rsidR="00BB7384" w:rsidRDefault="00BB7384" w:rsidP="00F6290B">
            <w:pPr>
              <w:pStyle w:val="a3"/>
              <w:jc w:val="center"/>
              <w:rPr>
                <w:sz w:val="20"/>
                <w:szCs w:val="20"/>
                <w:lang w:val="ru-RU"/>
              </w:rPr>
            </w:pPr>
          </w:p>
          <w:p w:rsidR="00BB7384" w:rsidRPr="007D6A31" w:rsidRDefault="00BB7384" w:rsidP="00F6290B">
            <w:pPr>
              <w:pStyle w:val="a3"/>
              <w:jc w:val="center"/>
              <w:rPr>
                <w:sz w:val="20"/>
                <w:szCs w:val="20"/>
                <w:lang w:val="ru-RU"/>
              </w:rPr>
            </w:pPr>
            <w:r>
              <w:rPr>
                <w:sz w:val="20"/>
                <w:szCs w:val="20"/>
                <w:lang w:val="ru-RU"/>
              </w:rPr>
              <w:t>2239</w:t>
            </w:r>
          </w:p>
          <w:p w:rsidR="00BB7384" w:rsidRPr="00D36708" w:rsidRDefault="00BB7384" w:rsidP="00F6290B">
            <w:pPr>
              <w:pStyle w:val="a3"/>
              <w:jc w:val="center"/>
            </w:pPr>
          </w:p>
        </w:tc>
        <w:tc>
          <w:tcPr>
            <w:tcW w:w="34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lang w:val="ru-RU"/>
              </w:rPr>
              <w:t>-</w:t>
            </w:r>
            <w:r w:rsidRPr="00D36708">
              <w:rPr>
                <w:sz w:val="20"/>
                <w:szCs w:val="20"/>
              </w:rPr>
              <w:t> </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22</w:t>
            </w:r>
            <w:r w:rsidRPr="00D36708">
              <w:rPr>
                <w:sz w:val="20"/>
                <w:szCs w:val="20"/>
              </w:rPr>
              <w:t> </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(455)</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 </w:t>
            </w:r>
            <w:r>
              <w:rPr>
                <w:sz w:val="20"/>
                <w:szCs w:val="20"/>
              </w:rPr>
              <w:t>-</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342" w:type="pct"/>
            <w:tcBorders>
              <w:top w:val="outset" w:sz="6" w:space="0" w:color="auto"/>
              <w:left w:val="outset" w:sz="6" w:space="0" w:color="auto"/>
              <w:bottom w:val="outset" w:sz="6" w:space="0" w:color="auto"/>
              <w:right w:val="outset" w:sz="6" w:space="0" w:color="auto"/>
            </w:tcBorders>
            <w:hideMark/>
          </w:tcPr>
          <w:p w:rsidR="00BB7384" w:rsidRDefault="00BB7384" w:rsidP="00F6290B">
            <w:pPr>
              <w:pStyle w:val="a3"/>
              <w:jc w:val="center"/>
              <w:rPr>
                <w:sz w:val="20"/>
                <w:szCs w:val="20"/>
                <w:lang w:val="ru-RU"/>
              </w:rPr>
            </w:pPr>
          </w:p>
          <w:p w:rsidR="00BB7384" w:rsidRPr="007D6A31" w:rsidRDefault="00BB7384" w:rsidP="00F6290B">
            <w:pPr>
              <w:pStyle w:val="a3"/>
              <w:jc w:val="center"/>
              <w:rPr>
                <w:lang w:val="ru-RU"/>
              </w:rPr>
            </w:pPr>
            <w:r>
              <w:rPr>
                <w:sz w:val="20"/>
                <w:szCs w:val="20"/>
                <w:lang w:val="ru-RU"/>
              </w:rPr>
              <w:t>1981</w:t>
            </w:r>
          </w:p>
        </w:tc>
      </w:tr>
      <w:tr w:rsidR="00BB7384" w:rsidTr="00BE3668">
        <w:trPr>
          <w:jc w:val="center"/>
        </w:trPr>
        <w:tc>
          <w:tcPr>
            <w:tcW w:w="6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rPr>
                <w:b/>
                <w:bCs/>
                <w:sz w:val="20"/>
                <w:szCs w:val="20"/>
              </w:rPr>
              <w:t>Коригування:</w:t>
            </w:r>
            <w:r w:rsidRPr="00D36708">
              <w:rPr>
                <w:sz w:val="20"/>
                <w:szCs w:val="20"/>
              </w:rPr>
              <w:br/>
              <w:t>Зміна облікової політики</w:t>
            </w:r>
          </w:p>
        </w:tc>
        <w:tc>
          <w:tcPr>
            <w:tcW w:w="2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4005</w:t>
            </w:r>
          </w:p>
        </w:tc>
        <w:tc>
          <w:tcPr>
            <w:tcW w:w="67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 </w:t>
            </w:r>
            <w:r>
              <w:rPr>
                <w:sz w:val="20"/>
                <w:szCs w:val="20"/>
              </w:rPr>
              <w:t>-</w:t>
            </w:r>
          </w:p>
        </w:tc>
        <w:tc>
          <w:tcPr>
            <w:tcW w:w="492" w:type="pct"/>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jc w:val="center"/>
            </w:pPr>
            <w:r>
              <w:rPr>
                <w:sz w:val="20"/>
                <w:szCs w:val="20"/>
              </w:rPr>
              <w:t>-</w:t>
            </w:r>
            <w:r w:rsidRPr="00D36708">
              <w:rPr>
                <w:sz w:val="20"/>
                <w:szCs w:val="20"/>
              </w:rPr>
              <w:t> </w:t>
            </w:r>
          </w:p>
        </w:tc>
        <w:tc>
          <w:tcPr>
            <w:tcW w:w="34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 </w:t>
            </w:r>
            <w:r>
              <w:rPr>
                <w:sz w:val="20"/>
                <w:szCs w:val="20"/>
              </w:rPr>
              <w:t>-</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 </w:t>
            </w:r>
            <w:r>
              <w:rPr>
                <w:sz w:val="20"/>
                <w:szCs w:val="20"/>
              </w:rPr>
              <w:t>-</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 </w:t>
            </w:r>
            <w:r>
              <w:rPr>
                <w:sz w:val="20"/>
                <w:szCs w:val="20"/>
              </w:rPr>
              <w:t>-</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342" w:type="pct"/>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pPr>
            <w:r w:rsidRPr="00D36708">
              <w:rPr>
                <w:sz w:val="20"/>
                <w:szCs w:val="20"/>
              </w:rPr>
              <w:t> </w:t>
            </w:r>
            <w:r>
              <w:rPr>
                <w:sz w:val="20"/>
                <w:szCs w:val="20"/>
              </w:rPr>
              <w:t>-</w:t>
            </w:r>
          </w:p>
        </w:tc>
      </w:tr>
      <w:tr w:rsidR="00BB7384" w:rsidTr="00BE3668">
        <w:trPr>
          <w:jc w:val="center"/>
        </w:trPr>
        <w:tc>
          <w:tcPr>
            <w:tcW w:w="6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rPr>
                <w:sz w:val="20"/>
                <w:szCs w:val="20"/>
              </w:rPr>
              <w:t>Виправлення помилок</w:t>
            </w:r>
          </w:p>
        </w:tc>
        <w:tc>
          <w:tcPr>
            <w:tcW w:w="2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4010</w:t>
            </w:r>
          </w:p>
        </w:tc>
        <w:tc>
          <w:tcPr>
            <w:tcW w:w="67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 </w:t>
            </w:r>
            <w:r>
              <w:rPr>
                <w:sz w:val="20"/>
                <w:szCs w:val="20"/>
              </w:rPr>
              <w:t>-</w:t>
            </w:r>
          </w:p>
        </w:tc>
        <w:tc>
          <w:tcPr>
            <w:tcW w:w="492" w:type="pct"/>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jc w:val="center"/>
            </w:pPr>
            <w:r>
              <w:rPr>
                <w:sz w:val="20"/>
                <w:szCs w:val="20"/>
              </w:rPr>
              <w:t>-</w:t>
            </w:r>
            <w:r w:rsidRPr="00D36708">
              <w:rPr>
                <w:sz w:val="20"/>
                <w:szCs w:val="20"/>
              </w:rPr>
              <w:t> </w:t>
            </w:r>
          </w:p>
        </w:tc>
        <w:tc>
          <w:tcPr>
            <w:tcW w:w="34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 </w:t>
            </w:r>
            <w:r>
              <w:rPr>
                <w:sz w:val="20"/>
                <w:szCs w:val="20"/>
              </w:rPr>
              <w:t>-</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 </w:t>
            </w:r>
            <w:r>
              <w:rPr>
                <w:sz w:val="20"/>
                <w:szCs w:val="20"/>
              </w:rPr>
              <w:t>-</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342" w:type="pct"/>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jc w:val="center"/>
            </w:pPr>
            <w:r w:rsidRPr="00D36708">
              <w:rPr>
                <w:sz w:val="20"/>
                <w:szCs w:val="20"/>
              </w:rPr>
              <w:t> </w:t>
            </w:r>
            <w:r>
              <w:rPr>
                <w:sz w:val="20"/>
                <w:szCs w:val="20"/>
              </w:rPr>
              <w:t>-</w:t>
            </w:r>
          </w:p>
        </w:tc>
      </w:tr>
      <w:tr w:rsidR="00BB7384" w:rsidTr="00BE3668">
        <w:trPr>
          <w:jc w:val="center"/>
        </w:trPr>
        <w:tc>
          <w:tcPr>
            <w:tcW w:w="6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rPr>
                <w:sz w:val="20"/>
                <w:szCs w:val="20"/>
              </w:rPr>
              <w:t>Інші зміни</w:t>
            </w:r>
          </w:p>
        </w:tc>
        <w:tc>
          <w:tcPr>
            <w:tcW w:w="2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4090</w:t>
            </w:r>
          </w:p>
        </w:tc>
        <w:tc>
          <w:tcPr>
            <w:tcW w:w="67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 </w:t>
            </w:r>
            <w:r>
              <w:rPr>
                <w:sz w:val="20"/>
                <w:szCs w:val="20"/>
              </w:rPr>
              <w:t>-</w:t>
            </w:r>
          </w:p>
        </w:tc>
        <w:tc>
          <w:tcPr>
            <w:tcW w:w="492" w:type="pct"/>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jc w:val="center"/>
            </w:pPr>
            <w:r>
              <w:rPr>
                <w:sz w:val="20"/>
                <w:szCs w:val="20"/>
              </w:rPr>
              <w:t>-</w:t>
            </w:r>
            <w:r w:rsidRPr="00D36708">
              <w:rPr>
                <w:sz w:val="20"/>
                <w:szCs w:val="20"/>
              </w:rPr>
              <w:t> </w:t>
            </w:r>
          </w:p>
        </w:tc>
        <w:tc>
          <w:tcPr>
            <w:tcW w:w="34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342" w:type="pct"/>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jc w:val="center"/>
            </w:pPr>
            <w:r w:rsidRPr="00D36708">
              <w:rPr>
                <w:sz w:val="20"/>
                <w:szCs w:val="20"/>
              </w:rPr>
              <w:t> </w:t>
            </w:r>
          </w:p>
        </w:tc>
      </w:tr>
      <w:tr w:rsidR="00BB7384" w:rsidTr="00BE3668">
        <w:trPr>
          <w:jc w:val="center"/>
        </w:trPr>
        <w:tc>
          <w:tcPr>
            <w:tcW w:w="6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rPr>
                <w:b/>
                <w:bCs/>
                <w:sz w:val="20"/>
                <w:szCs w:val="20"/>
              </w:rPr>
              <w:t>Скоригований залишок на початок року</w:t>
            </w:r>
          </w:p>
        </w:tc>
        <w:tc>
          <w:tcPr>
            <w:tcW w:w="2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b/>
                <w:bCs/>
                <w:sz w:val="20"/>
                <w:szCs w:val="20"/>
              </w:rPr>
              <w:t>4095</w:t>
            </w:r>
          </w:p>
        </w:tc>
        <w:tc>
          <w:tcPr>
            <w:tcW w:w="67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175</w:t>
            </w:r>
            <w:r w:rsidRPr="00D36708">
              <w:rPr>
                <w:sz w:val="20"/>
                <w:szCs w:val="20"/>
              </w:rPr>
              <w:t> </w:t>
            </w:r>
          </w:p>
        </w:tc>
        <w:tc>
          <w:tcPr>
            <w:tcW w:w="492" w:type="pct"/>
            <w:tcBorders>
              <w:top w:val="outset" w:sz="6" w:space="0" w:color="auto"/>
              <w:left w:val="outset" w:sz="6" w:space="0" w:color="auto"/>
              <w:bottom w:val="outset" w:sz="6" w:space="0" w:color="auto"/>
              <w:right w:val="outset" w:sz="6" w:space="0" w:color="auto"/>
            </w:tcBorders>
            <w:hideMark/>
          </w:tcPr>
          <w:p w:rsidR="00BB7384" w:rsidRDefault="00BB7384" w:rsidP="00F6290B">
            <w:pPr>
              <w:pStyle w:val="a3"/>
              <w:tabs>
                <w:tab w:val="left" w:pos="225"/>
                <w:tab w:val="center" w:pos="3644"/>
              </w:tabs>
              <w:ind w:right="-6314"/>
              <w:rPr>
                <w:sz w:val="20"/>
                <w:szCs w:val="20"/>
                <w:lang w:val="ru-RU"/>
              </w:rPr>
            </w:pPr>
            <w:r>
              <w:rPr>
                <w:sz w:val="20"/>
                <w:szCs w:val="20"/>
                <w:lang w:val="ru-RU"/>
              </w:rPr>
              <w:tab/>
            </w:r>
          </w:p>
          <w:p w:rsidR="00BB7384" w:rsidRDefault="00BB7384" w:rsidP="00F6290B">
            <w:pPr>
              <w:pStyle w:val="a3"/>
              <w:tabs>
                <w:tab w:val="left" w:pos="225"/>
                <w:tab w:val="center" w:pos="3644"/>
              </w:tabs>
              <w:ind w:right="-6314"/>
              <w:rPr>
                <w:lang w:val="ru-RU"/>
              </w:rPr>
            </w:pPr>
            <w:r>
              <w:rPr>
                <w:sz w:val="20"/>
                <w:szCs w:val="20"/>
                <w:lang w:val="ru-RU"/>
              </w:rPr>
              <w:tab/>
              <w:t>2239</w:t>
            </w:r>
          </w:p>
          <w:p w:rsidR="00BB7384" w:rsidRPr="007D6A31" w:rsidRDefault="00BB7384" w:rsidP="00F6290B">
            <w:pPr>
              <w:rPr>
                <w:lang w:val="ru-RU"/>
              </w:rPr>
            </w:pPr>
          </w:p>
        </w:tc>
        <w:tc>
          <w:tcPr>
            <w:tcW w:w="34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 </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22</w:t>
            </w:r>
            <w:r w:rsidRPr="00D36708">
              <w:rPr>
                <w:sz w:val="20"/>
                <w:szCs w:val="20"/>
              </w:rPr>
              <w:t> </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(455)</w:t>
            </w:r>
            <w:r w:rsidRPr="00D36708">
              <w:rPr>
                <w:sz w:val="20"/>
                <w:szCs w:val="20"/>
              </w:rPr>
              <w:t> </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342" w:type="pct"/>
            <w:tcBorders>
              <w:top w:val="outset" w:sz="6" w:space="0" w:color="auto"/>
              <w:left w:val="outset" w:sz="6" w:space="0" w:color="auto"/>
              <w:bottom w:val="outset" w:sz="6" w:space="0" w:color="auto"/>
              <w:right w:val="outset" w:sz="6" w:space="0" w:color="auto"/>
            </w:tcBorders>
            <w:hideMark/>
          </w:tcPr>
          <w:p w:rsidR="00BB7384" w:rsidRDefault="00BB7384" w:rsidP="00F6290B">
            <w:pPr>
              <w:pStyle w:val="a3"/>
              <w:jc w:val="center"/>
              <w:rPr>
                <w:sz w:val="20"/>
                <w:szCs w:val="20"/>
                <w:lang w:val="ru-RU"/>
              </w:rPr>
            </w:pPr>
          </w:p>
          <w:p w:rsidR="00BB7384" w:rsidRPr="00D36708" w:rsidRDefault="00BB7384" w:rsidP="00F6290B">
            <w:pPr>
              <w:pStyle w:val="a3"/>
              <w:jc w:val="center"/>
            </w:pPr>
            <w:r>
              <w:rPr>
                <w:sz w:val="20"/>
                <w:szCs w:val="20"/>
                <w:lang w:val="ru-RU"/>
              </w:rPr>
              <w:t>1981</w:t>
            </w:r>
            <w:r w:rsidRPr="00D36708">
              <w:rPr>
                <w:sz w:val="20"/>
                <w:szCs w:val="20"/>
              </w:rPr>
              <w:t> </w:t>
            </w:r>
          </w:p>
        </w:tc>
      </w:tr>
      <w:tr w:rsidR="00BB7384" w:rsidTr="00BE3668">
        <w:trPr>
          <w:jc w:val="center"/>
        </w:trPr>
        <w:tc>
          <w:tcPr>
            <w:tcW w:w="6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pPr>
            <w:r w:rsidRPr="00D36708">
              <w:rPr>
                <w:b/>
                <w:bCs/>
                <w:sz w:val="20"/>
                <w:szCs w:val="20"/>
              </w:rPr>
              <w:t>Чистий прибуток (збиток) за звітний період</w:t>
            </w:r>
          </w:p>
        </w:tc>
        <w:tc>
          <w:tcPr>
            <w:tcW w:w="2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b/>
                <w:bCs/>
                <w:sz w:val="20"/>
                <w:szCs w:val="20"/>
              </w:rPr>
              <w:t>4100</w:t>
            </w:r>
          </w:p>
        </w:tc>
        <w:tc>
          <w:tcPr>
            <w:tcW w:w="67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 </w:t>
            </w:r>
            <w:r>
              <w:rPr>
                <w:sz w:val="20"/>
                <w:szCs w:val="20"/>
              </w:rPr>
              <w:t>-</w:t>
            </w:r>
          </w:p>
        </w:tc>
        <w:tc>
          <w:tcPr>
            <w:tcW w:w="492" w:type="pct"/>
            <w:tcBorders>
              <w:top w:val="outset" w:sz="6" w:space="0" w:color="auto"/>
              <w:left w:val="outset" w:sz="6" w:space="0" w:color="auto"/>
              <w:bottom w:val="outset" w:sz="6" w:space="0" w:color="auto"/>
              <w:right w:val="outset" w:sz="6" w:space="0" w:color="auto"/>
            </w:tcBorders>
            <w:hideMark/>
          </w:tcPr>
          <w:p w:rsidR="00BB7384" w:rsidRPr="00DD323F" w:rsidRDefault="00BB7384" w:rsidP="00F6290B">
            <w:pPr>
              <w:pStyle w:val="a3"/>
              <w:jc w:val="center"/>
              <w:rPr>
                <w:lang w:val="ru-RU"/>
              </w:rPr>
            </w:pPr>
            <w:r>
              <w:rPr>
                <w:sz w:val="20"/>
                <w:szCs w:val="20"/>
                <w:lang w:val="ru-RU"/>
              </w:rPr>
              <w:t>-</w:t>
            </w:r>
          </w:p>
        </w:tc>
        <w:tc>
          <w:tcPr>
            <w:tcW w:w="34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D323F" w:rsidRDefault="00BB7384" w:rsidP="00F6290B">
            <w:pPr>
              <w:pStyle w:val="a3"/>
              <w:jc w:val="center"/>
              <w:rPr>
                <w:lang w:val="ru-RU"/>
              </w:rPr>
            </w:pPr>
            <w:r>
              <w:rPr>
                <w:sz w:val="20"/>
                <w:szCs w:val="20"/>
                <w:lang w:val="ru-RU"/>
              </w:rPr>
              <w:t>6</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 </w:t>
            </w:r>
            <w:r>
              <w:rPr>
                <w:sz w:val="20"/>
                <w:szCs w:val="20"/>
              </w:rPr>
              <w:t>-</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342" w:type="pct"/>
            <w:tcBorders>
              <w:top w:val="outset" w:sz="6" w:space="0" w:color="auto"/>
              <w:left w:val="outset" w:sz="6" w:space="0" w:color="auto"/>
              <w:bottom w:val="outset" w:sz="6" w:space="0" w:color="auto"/>
              <w:right w:val="outset" w:sz="6" w:space="0" w:color="auto"/>
            </w:tcBorders>
            <w:hideMark/>
          </w:tcPr>
          <w:p w:rsidR="00BB7384" w:rsidRDefault="00BB7384" w:rsidP="00F6290B">
            <w:pPr>
              <w:pStyle w:val="a3"/>
              <w:jc w:val="center"/>
              <w:rPr>
                <w:sz w:val="20"/>
                <w:szCs w:val="20"/>
              </w:rPr>
            </w:pPr>
          </w:p>
          <w:p w:rsidR="00BB7384" w:rsidRPr="00D36708" w:rsidRDefault="00BB7384" w:rsidP="00F6290B">
            <w:pPr>
              <w:pStyle w:val="a3"/>
              <w:jc w:val="center"/>
            </w:pPr>
            <w:r>
              <w:rPr>
                <w:sz w:val="20"/>
                <w:szCs w:val="20"/>
                <w:lang w:val="ru-RU"/>
              </w:rPr>
              <w:t>6</w:t>
            </w:r>
            <w:r w:rsidRPr="00D36708">
              <w:rPr>
                <w:sz w:val="20"/>
                <w:szCs w:val="20"/>
              </w:rPr>
              <w:t> </w:t>
            </w:r>
          </w:p>
        </w:tc>
      </w:tr>
      <w:tr w:rsidR="00BB7384" w:rsidTr="00BE3668">
        <w:trPr>
          <w:jc w:val="center"/>
        </w:trPr>
        <w:tc>
          <w:tcPr>
            <w:tcW w:w="692" w:type="pct"/>
            <w:tcBorders>
              <w:top w:val="outset" w:sz="6" w:space="0" w:color="auto"/>
              <w:left w:val="outset" w:sz="6" w:space="0" w:color="auto"/>
              <w:bottom w:val="outset" w:sz="6" w:space="0" w:color="auto"/>
              <w:right w:val="outset" w:sz="6" w:space="0" w:color="auto"/>
            </w:tcBorders>
            <w:hideMark/>
          </w:tcPr>
          <w:p w:rsidR="00BB7384" w:rsidRPr="00D36708" w:rsidRDefault="00BB7384" w:rsidP="00F6290B">
            <w:pPr>
              <w:pStyle w:val="a3"/>
            </w:pPr>
            <w:r w:rsidRPr="00D36708">
              <w:rPr>
                <w:b/>
                <w:bCs/>
                <w:sz w:val="20"/>
                <w:szCs w:val="20"/>
              </w:rPr>
              <w:t>Інший сукупний дохід за звітний період</w:t>
            </w:r>
          </w:p>
        </w:tc>
        <w:tc>
          <w:tcPr>
            <w:tcW w:w="2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b/>
                <w:bCs/>
                <w:sz w:val="20"/>
                <w:szCs w:val="20"/>
              </w:rPr>
              <w:t>4110</w:t>
            </w:r>
          </w:p>
        </w:tc>
        <w:tc>
          <w:tcPr>
            <w:tcW w:w="670"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 </w:t>
            </w:r>
            <w:r>
              <w:rPr>
                <w:sz w:val="20"/>
                <w:szCs w:val="20"/>
              </w:rPr>
              <w:t>-</w:t>
            </w:r>
          </w:p>
        </w:tc>
        <w:tc>
          <w:tcPr>
            <w:tcW w:w="492" w:type="pct"/>
            <w:tcBorders>
              <w:top w:val="outset" w:sz="6" w:space="0" w:color="auto"/>
              <w:left w:val="outset" w:sz="6" w:space="0" w:color="auto"/>
              <w:bottom w:val="outset" w:sz="6" w:space="0" w:color="auto"/>
              <w:right w:val="outset" w:sz="6" w:space="0" w:color="auto"/>
            </w:tcBorders>
            <w:hideMark/>
          </w:tcPr>
          <w:p w:rsidR="00BB7384" w:rsidRDefault="00BB7384" w:rsidP="00F6290B">
            <w:pPr>
              <w:pStyle w:val="a3"/>
              <w:jc w:val="center"/>
              <w:rPr>
                <w:sz w:val="20"/>
                <w:szCs w:val="20"/>
                <w:lang w:val="ru-RU"/>
              </w:rPr>
            </w:pPr>
          </w:p>
          <w:p w:rsidR="00BB7384" w:rsidRPr="00D36708" w:rsidRDefault="00BB7384" w:rsidP="00F6290B">
            <w:pPr>
              <w:pStyle w:val="a3"/>
              <w:jc w:val="center"/>
            </w:pPr>
            <w:r>
              <w:rPr>
                <w:sz w:val="20"/>
                <w:szCs w:val="20"/>
                <w:lang w:val="ru-RU"/>
              </w:rPr>
              <w:t>3404</w:t>
            </w:r>
            <w:r w:rsidRPr="00D36708">
              <w:rPr>
                <w:sz w:val="20"/>
                <w:szCs w:val="20"/>
              </w:rPr>
              <w:t> </w:t>
            </w:r>
          </w:p>
        </w:tc>
        <w:tc>
          <w:tcPr>
            <w:tcW w:w="34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 </w:t>
            </w:r>
            <w:r>
              <w:rPr>
                <w:sz w:val="20"/>
                <w:szCs w:val="20"/>
              </w:rPr>
              <w:t>-</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5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Pr>
                <w:sz w:val="20"/>
                <w:szCs w:val="20"/>
              </w:rPr>
              <w:t>-</w:t>
            </w:r>
            <w:r w:rsidRPr="00D36708">
              <w:rPr>
                <w:sz w:val="20"/>
                <w:szCs w:val="20"/>
              </w:rPr>
              <w:t> </w:t>
            </w:r>
          </w:p>
        </w:tc>
        <w:tc>
          <w:tcPr>
            <w:tcW w:w="492" w:type="pct"/>
            <w:tcBorders>
              <w:top w:val="outset" w:sz="6" w:space="0" w:color="auto"/>
              <w:left w:val="outset" w:sz="6" w:space="0" w:color="auto"/>
              <w:bottom w:val="outset" w:sz="6" w:space="0" w:color="auto"/>
              <w:right w:val="outset" w:sz="6" w:space="0" w:color="auto"/>
            </w:tcBorders>
            <w:vAlign w:val="center"/>
            <w:hideMark/>
          </w:tcPr>
          <w:p w:rsidR="00BB7384" w:rsidRPr="00D36708" w:rsidRDefault="00BB7384" w:rsidP="00F6290B">
            <w:pPr>
              <w:pStyle w:val="a3"/>
              <w:jc w:val="center"/>
            </w:pPr>
            <w:r w:rsidRPr="00D36708">
              <w:rPr>
                <w:sz w:val="20"/>
                <w:szCs w:val="20"/>
              </w:rPr>
              <w:t> </w:t>
            </w:r>
            <w:r>
              <w:rPr>
                <w:sz w:val="20"/>
                <w:szCs w:val="20"/>
              </w:rPr>
              <w:t>-</w:t>
            </w:r>
          </w:p>
        </w:tc>
        <w:tc>
          <w:tcPr>
            <w:tcW w:w="342" w:type="pct"/>
            <w:tcBorders>
              <w:top w:val="outset" w:sz="6" w:space="0" w:color="auto"/>
              <w:left w:val="outset" w:sz="6" w:space="0" w:color="auto"/>
              <w:bottom w:val="outset" w:sz="6" w:space="0" w:color="auto"/>
              <w:right w:val="outset" w:sz="6" w:space="0" w:color="auto"/>
            </w:tcBorders>
            <w:hideMark/>
          </w:tcPr>
          <w:p w:rsidR="00BB7384" w:rsidRDefault="00BB7384" w:rsidP="00F6290B">
            <w:pPr>
              <w:pStyle w:val="a3"/>
              <w:jc w:val="center"/>
              <w:rPr>
                <w:sz w:val="20"/>
                <w:szCs w:val="20"/>
                <w:lang w:val="ru-RU"/>
              </w:rPr>
            </w:pPr>
          </w:p>
          <w:p w:rsidR="00BB7384" w:rsidRPr="00DD323F" w:rsidRDefault="00BB7384" w:rsidP="00F6290B">
            <w:pPr>
              <w:pStyle w:val="a3"/>
              <w:jc w:val="center"/>
              <w:rPr>
                <w:lang w:val="ru-RU"/>
              </w:rPr>
            </w:pPr>
            <w:r>
              <w:rPr>
                <w:sz w:val="20"/>
                <w:szCs w:val="20"/>
                <w:lang w:val="ru-RU"/>
              </w:rPr>
              <w:t>3404</w:t>
            </w:r>
          </w:p>
        </w:tc>
      </w:tr>
    </w:tbl>
    <w:p w:rsidR="00BB7384" w:rsidRDefault="00BE3668" w:rsidP="00BB7384">
      <w:pPr>
        <w:rPr>
          <w:lang w:val="ru-RU"/>
        </w:rPr>
      </w:pPr>
      <w:r w:rsidRPr="00BE3668">
        <w:rPr>
          <w:noProof/>
          <w:lang w:val="ru-RU" w:eastAsia="ru-RU"/>
        </w:rPr>
        <w:lastRenderedPageBreak/>
        <w:drawing>
          <wp:inline distT="0" distB="0" distL="0" distR="0">
            <wp:extent cx="6645910" cy="9481843"/>
            <wp:effectExtent l="0" t="0" r="0" b="0"/>
            <wp:docPr id="4" name="Рисунок 4" descr="C:\Users\Admin\Desktop\РіЧНА ЗВІТНІСТЬ ЗА 2016р\устав  л.1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РіЧНА ЗВІТНІСТЬ ЗА 2016р\устав  л.1339.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645910" cy="9481843"/>
                    </a:xfrm>
                    <a:prstGeom prst="rect">
                      <a:avLst/>
                    </a:prstGeom>
                    <a:noFill/>
                    <a:ln>
                      <a:noFill/>
                    </a:ln>
                  </pic:spPr>
                </pic:pic>
              </a:graphicData>
            </a:graphic>
          </wp:inline>
        </w:drawing>
      </w:r>
    </w:p>
    <w:p w:rsidR="00BB7384" w:rsidRDefault="00BB7384" w:rsidP="00BB7384">
      <w:pPr>
        <w:rPr>
          <w:lang w:val="ru-RU"/>
        </w:rPr>
      </w:pPr>
    </w:p>
    <w:p w:rsidR="00BB7384" w:rsidRDefault="00BB7384" w:rsidP="00BB7384">
      <w:pPr>
        <w:rPr>
          <w:lang w:val="ru-RU"/>
        </w:rPr>
      </w:pPr>
    </w:p>
    <w:p w:rsidR="00BB7384" w:rsidRPr="00DD78AA" w:rsidRDefault="00BB7384" w:rsidP="00BB7384">
      <w:pPr>
        <w:rPr>
          <w:lang w:val="ru-RU"/>
        </w:rPr>
      </w:pPr>
    </w:p>
    <w:p w:rsidR="00BB7384" w:rsidRDefault="00BB7384" w:rsidP="00BB7384">
      <w:pPr>
        <w:rPr>
          <w:lang w:val="ru-RU"/>
        </w:rPr>
      </w:pPr>
    </w:p>
    <w:p w:rsidR="00BB7384" w:rsidRPr="0006694E" w:rsidRDefault="00BB7384" w:rsidP="00BB7384">
      <w:pPr>
        <w:jc w:val="both"/>
        <w:rPr>
          <w:b/>
        </w:rPr>
      </w:pPr>
      <w:r>
        <w:rPr>
          <w:b/>
          <w:lang w:val="ru-RU"/>
        </w:rPr>
        <w:t xml:space="preserve">                                                  Прим</w:t>
      </w:r>
      <w:r>
        <w:rPr>
          <w:b/>
        </w:rPr>
        <w:t>ітки  до фінансової звітності</w:t>
      </w:r>
    </w:p>
    <w:p w:rsidR="00BB7384" w:rsidRDefault="00BB7384" w:rsidP="00BB7384">
      <w:pPr>
        <w:jc w:val="both"/>
        <w:rPr>
          <w:b/>
        </w:rPr>
      </w:pPr>
      <w:r>
        <w:rPr>
          <w:b/>
        </w:rPr>
        <w:t xml:space="preserve">                                          ПАТ «Одесбудматеріали» за рік,що закінчився</w:t>
      </w:r>
    </w:p>
    <w:p w:rsidR="00BB7384" w:rsidRPr="00422508" w:rsidRDefault="00BB7384" w:rsidP="00BB7384">
      <w:pPr>
        <w:jc w:val="both"/>
        <w:rPr>
          <w:b/>
          <w:lang w:val="ru-RU"/>
        </w:rPr>
      </w:pPr>
      <w:r>
        <w:rPr>
          <w:b/>
        </w:rPr>
        <w:t xml:space="preserve">                                                           31 грудня 201</w:t>
      </w:r>
      <w:r>
        <w:rPr>
          <w:b/>
          <w:lang w:val="ru-RU"/>
        </w:rPr>
        <w:t>6</w:t>
      </w:r>
      <w:r>
        <w:rPr>
          <w:b/>
        </w:rPr>
        <w:t>р.</w:t>
      </w:r>
    </w:p>
    <w:p w:rsidR="00BB7384" w:rsidRDefault="00BB7384" w:rsidP="00BB7384">
      <w:pPr>
        <w:jc w:val="both"/>
        <w:rPr>
          <w:b/>
          <w:lang w:val="ru-RU"/>
        </w:rPr>
      </w:pPr>
    </w:p>
    <w:p w:rsidR="00BB7384" w:rsidRDefault="00BB7384" w:rsidP="00BB7384">
      <w:pPr>
        <w:jc w:val="both"/>
        <w:rPr>
          <w:b/>
          <w:lang w:val="ru-RU"/>
        </w:rPr>
      </w:pPr>
    </w:p>
    <w:p w:rsidR="00BB7384" w:rsidRDefault="00BB7384" w:rsidP="00BB7384">
      <w:pPr>
        <w:jc w:val="both"/>
      </w:pPr>
    </w:p>
    <w:p w:rsidR="00BB7384" w:rsidRPr="0092370C" w:rsidRDefault="00BB7384" w:rsidP="00BB7384">
      <w:pPr>
        <w:jc w:val="both"/>
        <w:rPr>
          <w:b/>
          <w:sz w:val="20"/>
          <w:szCs w:val="20"/>
        </w:rPr>
      </w:pPr>
      <w:r w:rsidRPr="00EA42A5">
        <w:rPr>
          <w:b/>
          <w:sz w:val="20"/>
          <w:szCs w:val="20"/>
        </w:rPr>
        <w:t>1. ЗАГАЛЬНА ІНФОРМАЦІЯ ПРО ПІДПРИЄМСТВО</w:t>
      </w:r>
    </w:p>
    <w:p w:rsidR="00BB7384" w:rsidRDefault="00BB7384" w:rsidP="00BB7384">
      <w:pPr>
        <w:jc w:val="both"/>
      </w:pPr>
      <w:r w:rsidRPr="002B0604">
        <w:t>Відкрите акц</w:t>
      </w:r>
      <w:r>
        <w:t>іонерне товариство «Одесбудматеріали»</w:t>
      </w:r>
      <w:r w:rsidRPr="002B0604">
        <w:t>» створено регіональним відділенням фонду держмайна Украї</w:t>
      </w:r>
      <w:r>
        <w:t>ни по Одеській області 28 грудня 1995р.наказ</w:t>
      </w:r>
      <w:r w:rsidRPr="002B0604">
        <w:t xml:space="preserve"> № 2534, шляхом перетворення державного підприємства</w:t>
      </w:r>
      <w:r>
        <w:t xml:space="preserve"> Головного підприємства «Одесбуд</w:t>
      </w:r>
      <w:r w:rsidRPr="002B0604">
        <w:t>матеріали» у Відкрите акці</w:t>
      </w:r>
      <w:r>
        <w:t>онерне товариство.</w:t>
      </w:r>
    </w:p>
    <w:p w:rsidR="00BB7384" w:rsidRDefault="00BB7384" w:rsidP="00BB7384">
      <w:pPr>
        <w:jc w:val="both"/>
      </w:pPr>
      <w:r>
        <w:t>ПАТ «Одесбуд</w:t>
      </w:r>
      <w:r w:rsidRPr="002B0604">
        <w:t>матеріали» (далі-Підприємство) зареєстровано в Україні згідно законодавства України, як Публічне товариство юридич</w:t>
      </w:r>
      <w:r>
        <w:t>ної особи Серія ААБ № 054290 від</w:t>
      </w:r>
      <w:r w:rsidRPr="002B0604">
        <w:t xml:space="preserve"> 25.05.2011.Дата та номер запису в Єдиному реєстрі № 1556120 0000 006843 від 28.10.1996г.</w:t>
      </w:r>
    </w:p>
    <w:p w:rsidR="00BB7384" w:rsidRDefault="00BB7384" w:rsidP="00BB7384">
      <w:pPr>
        <w:jc w:val="both"/>
      </w:pPr>
      <w:r w:rsidRPr="002B0604">
        <w:t xml:space="preserve">Підприємство розташоване за адресою: 65041, м.Одеса, </w:t>
      </w:r>
      <w:r>
        <w:rPr>
          <w:lang w:val="ru-RU"/>
        </w:rPr>
        <w:t>в</w:t>
      </w:r>
      <w:r w:rsidRPr="002B0604">
        <w:t>ул.Шкодова гора, 3</w:t>
      </w:r>
    </w:p>
    <w:p w:rsidR="00BB7384" w:rsidRDefault="00BB7384" w:rsidP="00BB7384">
      <w:pPr>
        <w:jc w:val="both"/>
      </w:pPr>
      <w:r w:rsidRPr="002B0604">
        <w:t>Публічне акціонерне товариство має Виробничи</w:t>
      </w:r>
      <w:r>
        <w:t>й підрозділ «ОЕП» ПАТ «Одесбуд</w:t>
      </w:r>
      <w:r w:rsidRPr="002B0604">
        <w:t xml:space="preserve">матеріали» і знаходитися за адресою: 65041 м.Одеса, </w:t>
      </w:r>
      <w:r>
        <w:rPr>
          <w:lang w:val="ru-RU"/>
        </w:rPr>
        <w:t>в</w:t>
      </w:r>
      <w:r w:rsidRPr="002B0604">
        <w:t>ул.Шкодова гора, 3.</w:t>
      </w:r>
    </w:p>
    <w:p w:rsidR="00BB7384" w:rsidRDefault="00BB7384" w:rsidP="00BB7384">
      <w:pPr>
        <w:jc w:val="both"/>
      </w:pPr>
      <w:r w:rsidRPr="002B0604">
        <w:t>Основними видами діяльності, якими займається підприємство: Це здача в оперативну оренду складських, виробничи</w:t>
      </w:r>
      <w:r>
        <w:t>х приміщень, виготовлення кам</w:t>
      </w:r>
      <w:r>
        <w:rPr>
          <w:lang w:val="ru-RU"/>
        </w:rPr>
        <w:t>еня</w:t>
      </w:r>
      <w:r w:rsidRPr="002B0604">
        <w:t>різних машин КМАЗ У для видобутку каменю в кар'єрах, а також виробництвом запасних частин до цієї машини, таких як (ланцюги, гайки, бари, шестірні й ін .)</w:t>
      </w:r>
    </w:p>
    <w:p w:rsidR="00BB7384" w:rsidRDefault="00BB7384" w:rsidP="00BB7384">
      <w:pPr>
        <w:jc w:val="both"/>
      </w:pPr>
      <w:r w:rsidRPr="002B0604">
        <w:t>Підприємство розташоване в промисловому р</w:t>
      </w:r>
      <w:r>
        <w:t xml:space="preserve">-ні на одному з виробничих ділянок </w:t>
      </w:r>
      <w:r w:rsidRPr="002B0604">
        <w:t>м.</w:t>
      </w:r>
      <w:r>
        <w:rPr>
          <w:lang w:val="ru-RU"/>
        </w:rPr>
        <w:t xml:space="preserve"> </w:t>
      </w:r>
      <w:r w:rsidRPr="002B0604">
        <w:t>Одеси.</w:t>
      </w:r>
    </w:p>
    <w:p w:rsidR="00BB7384" w:rsidRDefault="00BB7384" w:rsidP="00BB7384">
      <w:pPr>
        <w:jc w:val="both"/>
      </w:pPr>
      <w:r w:rsidRPr="002B0604">
        <w:t>Продукція підприємства реалізуєт</w:t>
      </w:r>
      <w:r>
        <w:t>ься зі складу підприємства.  </w:t>
      </w:r>
      <w:r w:rsidRPr="002B0604">
        <w:t> Нашими клієнтами є кілька підприємств: СВКП «Піщанс</w:t>
      </w:r>
      <w:r w:rsidRPr="00C2065C">
        <w:t>ь</w:t>
      </w:r>
      <w:r>
        <w:t>ки</w:t>
      </w:r>
      <w:r w:rsidRPr="002B0604">
        <w:t>й» Вінницька об</w:t>
      </w:r>
      <w:r>
        <w:t>л.</w:t>
      </w:r>
      <w:r w:rsidRPr="002B0604">
        <w:t>; ТОВ ім.</w:t>
      </w:r>
      <w:r>
        <w:t xml:space="preserve"> </w:t>
      </w:r>
      <w:r w:rsidRPr="002B0604">
        <w:t>Міч</w:t>
      </w:r>
      <w:r>
        <w:t xml:space="preserve">уріна Вінницька обл.; </w:t>
      </w:r>
      <w:r w:rsidRPr="006D1317">
        <w:t>Каменяр –Д ;</w:t>
      </w:r>
      <w:r>
        <w:t>ТОВ« Джур</w:t>
      </w:r>
      <w:r w:rsidRPr="00EE5A3D">
        <w:t>і</w:t>
      </w:r>
      <w:r w:rsidRPr="002B0604">
        <w:t>нське шахтоуправління «Вінницька обл.</w:t>
      </w:r>
    </w:p>
    <w:p w:rsidR="00BB7384" w:rsidRDefault="00BB7384" w:rsidP="00BB7384">
      <w:pPr>
        <w:jc w:val="both"/>
      </w:pPr>
      <w:r w:rsidRPr="002B0604">
        <w:t>Основною сировиною нашого підприємства</w:t>
      </w:r>
      <w:r>
        <w:t xml:space="preserve"> є забезпечення металом і твердими сплавами</w:t>
      </w:r>
      <w:r w:rsidRPr="002B0604">
        <w:t xml:space="preserve"> з якого виготовляємо основні види продукції для напайки ланцюгів.</w:t>
      </w:r>
    </w:p>
    <w:p w:rsidR="00BB7384" w:rsidRPr="0092370C" w:rsidRDefault="00BB7384" w:rsidP="00BB7384">
      <w:pPr>
        <w:jc w:val="both"/>
        <w:rPr>
          <w:b/>
          <w:bCs/>
        </w:rPr>
      </w:pPr>
      <w:r>
        <w:rPr>
          <w:b/>
        </w:rPr>
        <w:t>2</w:t>
      </w:r>
      <w:r w:rsidRPr="00EA42A5">
        <w:rPr>
          <w:b/>
        </w:rPr>
        <w:t>. Осн</w:t>
      </w:r>
      <w:r>
        <w:rPr>
          <w:b/>
        </w:rPr>
        <w:t>ови підготовки</w:t>
      </w:r>
    </w:p>
    <w:p w:rsidR="00BB7384" w:rsidRPr="00621B99" w:rsidRDefault="00BB7384" w:rsidP="00BB7384">
      <w:pPr>
        <w:jc w:val="both"/>
      </w:pPr>
      <w:r w:rsidRPr="0072350A">
        <w:t xml:space="preserve">Ця фінансова звітність Підприємства підготовлена </w:t>
      </w:r>
      <w:r w:rsidRPr="0072350A">
        <w:rPr>
          <w:rFonts w:ascii="Cambria Math" w:hAnsi="Cambria Math" w:cs="Cambria Math"/>
        </w:rPr>
        <w:t>​​</w:t>
      </w:r>
      <w:r w:rsidRPr="0072350A">
        <w:t>відповідно до Міжнародних стандартів фінансової звітності (МСФЗ), в редакції опублікованій Радою з Міжнародни</w:t>
      </w:r>
      <w:r>
        <w:t>х стандартів (Ради з МСФЗ)</w:t>
      </w:r>
      <w:r w:rsidRPr="00EA5FEA">
        <w:t>.</w:t>
      </w:r>
    </w:p>
    <w:p w:rsidR="00BB7384" w:rsidRDefault="00BB7384" w:rsidP="00BB7384">
      <w:pPr>
        <w:jc w:val="both"/>
      </w:pPr>
      <w:r>
        <w:t>Фінансова звітність підготовлена на основі історичної собівартості ,за винятком оцінки за справедливою вартістью основних засобів оцін</w:t>
      </w:r>
      <w:r w:rsidRPr="00A028B4">
        <w:t>ювання було зроблено із залученням незалежного оцінювача ТОВ</w:t>
      </w:r>
      <w:r>
        <w:t xml:space="preserve"> </w:t>
      </w:r>
      <w:r w:rsidRPr="00A028B4">
        <w:t xml:space="preserve"> «Актив Інвестментс» ,</w:t>
      </w:r>
      <w:r>
        <w:t xml:space="preserve"> </w:t>
      </w:r>
      <w:r w:rsidRPr="00A028B4">
        <w:t>65012 м.</w:t>
      </w:r>
      <w:r>
        <w:t xml:space="preserve"> </w:t>
      </w:r>
      <w:r w:rsidRPr="00A028B4">
        <w:t>Одеса</w:t>
      </w:r>
      <w:r>
        <w:t xml:space="preserve">, </w:t>
      </w:r>
      <w:r w:rsidRPr="00A028B4">
        <w:t xml:space="preserve"> вул.</w:t>
      </w:r>
      <w:r>
        <w:t xml:space="preserve"> </w:t>
      </w:r>
      <w:r w:rsidRPr="00A028B4">
        <w:t>Осипова буд.33,</w:t>
      </w:r>
      <w:r>
        <w:t xml:space="preserve"> </w:t>
      </w:r>
      <w:r w:rsidRPr="00A028B4">
        <w:t>електр.</w:t>
      </w:r>
      <w:r>
        <w:t xml:space="preserve">адреса- </w:t>
      </w:r>
    </w:p>
    <w:p w:rsidR="00BB7384" w:rsidRPr="00A028B4" w:rsidRDefault="00BB7384" w:rsidP="00BB7384">
      <w:pPr>
        <w:jc w:val="both"/>
      </w:pPr>
      <w:r w:rsidRPr="00A028B4">
        <w:t>ni-95roman@yandex.ua</w:t>
      </w:r>
    </w:p>
    <w:p w:rsidR="00BB7384" w:rsidRPr="00EA5FEA" w:rsidRDefault="00BB7384" w:rsidP="00BB7384">
      <w:pPr>
        <w:jc w:val="both"/>
        <w:rPr>
          <w:lang w:val="ru-RU"/>
        </w:rPr>
      </w:pPr>
      <w:r w:rsidRPr="0072350A">
        <w:t>Фінансова звітність складен</w:t>
      </w:r>
      <w:r>
        <w:t>а у тисячах українських гривнях</w:t>
      </w:r>
      <w:r>
        <w:rPr>
          <w:lang w:val="ru-RU"/>
        </w:rPr>
        <w:t>, і всі суми округлені до найближчої тисячі .</w:t>
      </w:r>
    </w:p>
    <w:p w:rsidR="00BB7384" w:rsidRPr="006D1317" w:rsidRDefault="00BB7384" w:rsidP="00BB7384">
      <w:pPr>
        <w:jc w:val="both"/>
        <w:rPr>
          <w:b/>
          <w:bCs/>
          <w:lang w:val="ru-RU"/>
        </w:rPr>
      </w:pPr>
      <w:r w:rsidRPr="00EA42A5">
        <w:rPr>
          <w:b/>
        </w:rPr>
        <w:t>3. Основні принципи облікової політики</w:t>
      </w:r>
    </w:p>
    <w:p w:rsidR="00BB7384" w:rsidRPr="0092370C" w:rsidRDefault="00BB7384" w:rsidP="00BB7384">
      <w:pPr>
        <w:jc w:val="both"/>
        <w:rPr>
          <w:b/>
          <w:bCs/>
        </w:rPr>
      </w:pPr>
      <w:r w:rsidRPr="00927792">
        <w:rPr>
          <w:b/>
          <w:bCs/>
        </w:rPr>
        <w:t>3.1.Основні засоби</w:t>
      </w:r>
    </w:p>
    <w:p w:rsidR="00BB7384" w:rsidRPr="00621B99" w:rsidRDefault="00BB7384" w:rsidP="00BB7384">
      <w:pPr>
        <w:jc w:val="both"/>
      </w:pPr>
      <w:r w:rsidRPr="002D5A27">
        <w:t>Визнання і оцінка основних засобів    Підприємство оцінює основні засоби за справедливою вартіс</w:t>
      </w:r>
      <w:r>
        <w:t xml:space="preserve">тю. </w:t>
      </w:r>
      <w:r w:rsidRPr="002D5A27">
        <w:t xml:space="preserve">Надалі основні засоби оцінюються за собівартістю мінус будь яка накопичена амортизація та будь які накопичені збитки від зменшення корисності. </w:t>
      </w:r>
      <w:r>
        <w:t xml:space="preserve">збільшення вартості основних  засобів ,що виникає в результаті переоцінки ,відображається у складі фонду переоцінки основних засобів </w:t>
      </w:r>
      <w:r w:rsidRPr="006D1317">
        <w:t>.</w:t>
      </w:r>
    </w:p>
    <w:p w:rsidR="00BB7384" w:rsidRPr="0063379E" w:rsidRDefault="00BB7384" w:rsidP="00BB7384">
      <w:pPr>
        <w:jc w:val="both"/>
      </w:pPr>
    </w:p>
    <w:p w:rsidR="00BB7384" w:rsidRPr="00D33C5F" w:rsidRDefault="00BB7384" w:rsidP="00BB7384">
      <w:pPr>
        <w:jc w:val="both"/>
      </w:pPr>
      <w:r>
        <w:t>Основні засоби амортизуються за прямолінійним методом</w:t>
      </w:r>
      <w:r>
        <w:rPr>
          <w:lang w:val="ru-RU"/>
        </w:rPr>
        <w:t xml:space="preserve"> по кожному об</w:t>
      </w:r>
      <w:r w:rsidRPr="00D33C5F">
        <w:rPr>
          <w:lang w:val="ru-RU"/>
        </w:rPr>
        <w:t>’</w:t>
      </w:r>
      <w:r>
        <w:rPr>
          <w:lang w:val="ru-RU"/>
        </w:rPr>
        <w:t>єкту</w:t>
      </w:r>
      <w:r>
        <w:t>. Для кожного об</w:t>
      </w:r>
      <w:r w:rsidRPr="00442DDC">
        <w:rPr>
          <w:lang w:val="ru-RU"/>
        </w:rPr>
        <w:t>’</w:t>
      </w:r>
      <w:r>
        <w:t>єкта основних засобів термін корисного використання визначається на індивідуальній основі. Терміни використання активів переглядаються і в міру необхідності коректуються на кожну звітну дату.</w:t>
      </w:r>
    </w:p>
    <w:p w:rsidR="00BB7384" w:rsidRDefault="00BB7384" w:rsidP="00BB7384">
      <w:pPr>
        <w:jc w:val="both"/>
      </w:pPr>
      <w:r>
        <w:t xml:space="preserve">На кожну дату балансу  підприємство оцінює балансову вартість основних засобів з метою визначення будь-яких ознак того,що дані активи втратили частину своєї вартості за рахунок </w:t>
      </w:r>
      <w:r>
        <w:lastRenderedPageBreak/>
        <w:t>знецінення ,у разі наявності подібних ознак розраховується сума очікуваного відшкодування такого активу з метою визначення розміру втрат від зменшення корисності.</w:t>
      </w:r>
    </w:p>
    <w:p w:rsidR="00BB7384" w:rsidRDefault="00BB7384" w:rsidP="00BB7384">
      <w:pPr>
        <w:jc w:val="both"/>
      </w:pPr>
      <w:r>
        <w:t>Прибутки або збитки ,що виникають у зв</w:t>
      </w:r>
      <w:r w:rsidRPr="00D33C5F">
        <w:t>’</w:t>
      </w:r>
      <w:r>
        <w:t>язку зі зняттям активу з обліку розраховуються як різниця між чистими надходженнями від вибуття активу і його балансовою вартістю і включається до звіту про прибутки і збитки.</w:t>
      </w:r>
      <w:r w:rsidRPr="000E6291">
        <w:t xml:space="preserve"> </w:t>
      </w:r>
      <w:r w:rsidRPr="00EA1203">
        <w:t>Обмежень</w:t>
      </w:r>
      <w:r>
        <w:t xml:space="preserve"> на право власності ,а також основних засобів переданих у заставу підприємство не має.</w:t>
      </w:r>
    </w:p>
    <w:p w:rsidR="00BB7384" w:rsidRDefault="00BB7384" w:rsidP="00BB7384">
      <w:pPr>
        <w:jc w:val="both"/>
      </w:pPr>
      <w:r>
        <w:t>Інформація про</w:t>
      </w:r>
      <w:r>
        <w:rPr>
          <w:lang w:val="ru-RU"/>
        </w:rPr>
        <w:t xml:space="preserve"> </w:t>
      </w:r>
      <w:r>
        <w:t>рух та залишки основних засобів наведені у таблиці у тис.грн.</w:t>
      </w:r>
    </w:p>
    <w:tbl>
      <w:tblPr>
        <w:tblW w:w="89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1"/>
        <w:gridCol w:w="1405"/>
        <w:gridCol w:w="1533"/>
        <w:gridCol w:w="1493"/>
        <w:gridCol w:w="1167"/>
      </w:tblGrid>
      <w:tr w:rsidR="00BB7384" w:rsidTr="00F6290B">
        <w:tc>
          <w:tcPr>
            <w:tcW w:w="3401" w:type="dxa"/>
          </w:tcPr>
          <w:p w:rsidR="00BB7384" w:rsidRDefault="00BB7384" w:rsidP="00F6290B">
            <w:pPr>
              <w:jc w:val="both"/>
            </w:pPr>
          </w:p>
        </w:tc>
        <w:tc>
          <w:tcPr>
            <w:tcW w:w="1405" w:type="dxa"/>
          </w:tcPr>
          <w:p w:rsidR="00BB7384" w:rsidRDefault="00BB7384" w:rsidP="00F6290B">
            <w:pPr>
              <w:jc w:val="both"/>
            </w:pPr>
            <w:r>
              <w:t>Будинки і</w:t>
            </w:r>
          </w:p>
          <w:p w:rsidR="00BB7384" w:rsidRDefault="00BB7384" w:rsidP="00F6290B">
            <w:pPr>
              <w:jc w:val="both"/>
            </w:pPr>
            <w:r>
              <w:t>споруди</w:t>
            </w:r>
          </w:p>
        </w:tc>
        <w:tc>
          <w:tcPr>
            <w:tcW w:w="1533" w:type="dxa"/>
          </w:tcPr>
          <w:p w:rsidR="00BB7384" w:rsidRDefault="00BB7384" w:rsidP="00F6290B">
            <w:pPr>
              <w:jc w:val="both"/>
            </w:pPr>
            <w:r>
              <w:t>Машини і</w:t>
            </w:r>
          </w:p>
          <w:p w:rsidR="00BB7384" w:rsidRDefault="00BB7384" w:rsidP="00F6290B">
            <w:pPr>
              <w:jc w:val="both"/>
            </w:pPr>
            <w:r>
              <w:t>обладнання</w:t>
            </w:r>
          </w:p>
        </w:tc>
        <w:tc>
          <w:tcPr>
            <w:tcW w:w="1493" w:type="dxa"/>
          </w:tcPr>
          <w:p w:rsidR="00BB7384" w:rsidRDefault="00BB7384" w:rsidP="00F6290B">
            <w:pPr>
              <w:jc w:val="both"/>
            </w:pPr>
            <w:r>
              <w:t>Транспортні</w:t>
            </w:r>
          </w:p>
          <w:p w:rsidR="00BB7384" w:rsidRDefault="00BB7384" w:rsidP="00F6290B">
            <w:pPr>
              <w:jc w:val="both"/>
            </w:pPr>
            <w:r>
              <w:t>засоби</w:t>
            </w:r>
          </w:p>
        </w:tc>
        <w:tc>
          <w:tcPr>
            <w:tcW w:w="1167" w:type="dxa"/>
          </w:tcPr>
          <w:p w:rsidR="00BB7384" w:rsidRDefault="00BB7384" w:rsidP="00F6290B">
            <w:pPr>
              <w:jc w:val="both"/>
            </w:pPr>
            <w:r>
              <w:t>Усього:</w:t>
            </w:r>
          </w:p>
        </w:tc>
      </w:tr>
      <w:tr w:rsidR="00BB7384" w:rsidTr="00F6290B">
        <w:tc>
          <w:tcPr>
            <w:tcW w:w="3401" w:type="dxa"/>
          </w:tcPr>
          <w:p w:rsidR="00BB7384" w:rsidRDefault="00BB7384" w:rsidP="00F6290B">
            <w:pPr>
              <w:jc w:val="both"/>
            </w:pPr>
            <w:r>
              <w:t>Первісна(справедлива)вартість</w:t>
            </w:r>
          </w:p>
        </w:tc>
        <w:tc>
          <w:tcPr>
            <w:tcW w:w="1405" w:type="dxa"/>
          </w:tcPr>
          <w:p w:rsidR="00BB7384" w:rsidRDefault="00BB7384" w:rsidP="00F6290B">
            <w:pPr>
              <w:jc w:val="both"/>
            </w:pPr>
          </w:p>
        </w:tc>
        <w:tc>
          <w:tcPr>
            <w:tcW w:w="1533" w:type="dxa"/>
          </w:tcPr>
          <w:p w:rsidR="00BB7384" w:rsidRDefault="00BB7384" w:rsidP="00F6290B">
            <w:pPr>
              <w:jc w:val="both"/>
            </w:pPr>
          </w:p>
        </w:tc>
        <w:tc>
          <w:tcPr>
            <w:tcW w:w="1493" w:type="dxa"/>
          </w:tcPr>
          <w:p w:rsidR="00BB7384" w:rsidRDefault="00BB7384" w:rsidP="00F6290B">
            <w:pPr>
              <w:jc w:val="both"/>
            </w:pPr>
          </w:p>
        </w:tc>
        <w:tc>
          <w:tcPr>
            <w:tcW w:w="1167" w:type="dxa"/>
          </w:tcPr>
          <w:p w:rsidR="00BB7384" w:rsidRDefault="00BB7384" w:rsidP="00F6290B">
            <w:pPr>
              <w:jc w:val="both"/>
            </w:pPr>
          </w:p>
        </w:tc>
      </w:tr>
      <w:tr w:rsidR="00BB7384" w:rsidTr="00F6290B">
        <w:tc>
          <w:tcPr>
            <w:tcW w:w="3401" w:type="dxa"/>
          </w:tcPr>
          <w:p w:rsidR="00BB7384" w:rsidRDefault="00BB7384" w:rsidP="00F6290B">
            <w:pPr>
              <w:jc w:val="both"/>
            </w:pPr>
            <w:r>
              <w:t>на 31.12.2015р.</w:t>
            </w:r>
          </w:p>
        </w:tc>
        <w:tc>
          <w:tcPr>
            <w:tcW w:w="1405" w:type="dxa"/>
          </w:tcPr>
          <w:p w:rsidR="00BB7384" w:rsidRDefault="00BB7384" w:rsidP="00F6290B">
            <w:pPr>
              <w:jc w:val="center"/>
            </w:pPr>
            <w:r>
              <w:t>823</w:t>
            </w:r>
          </w:p>
        </w:tc>
        <w:tc>
          <w:tcPr>
            <w:tcW w:w="1533" w:type="dxa"/>
          </w:tcPr>
          <w:p w:rsidR="00BB7384" w:rsidRDefault="00BB7384" w:rsidP="00F6290B">
            <w:pPr>
              <w:jc w:val="center"/>
            </w:pPr>
            <w:r>
              <w:t>243</w:t>
            </w:r>
          </w:p>
        </w:tc>
        <w:tc>
          <w:tcPr>
            <w:tcW w:w="1493" w:type="dxa"/>
          </w:tcPr>
          <w:p w:rsidR="00BB7384" w:rsidRDefault="00BB7384" w:rsidP="00F6290B">
            <w:pPr>
              <w:jc w:val="center"/>
            </w:pPr>
            <w:r>
              <w:t>11</w:t>
            </w:r>
          </w:p>
        </w:tc>
        <w:tc>
          <w:tcPr>
            <w:tcW w:w="1167" w:type="dxa"/>
          </w:tcPr>
          <w:p w:rsidR="00BB7384" w:rsidRDefault="00BB7384" w:rsidP="00F6290B">
            <w:pPr>
              <w:jc w:val="center"/>
            </w:pPr>
            <w:r>
              <w:t>1077</w:t>
            </w:r>
          </w:p>
        </w:tc>
      </w:tr>
      <w:tr w:rsidR="00BB7384" w:rsidTr="00F6290B">
        <w:tc>
          <w:tcPr>
            <w:tcW w:w="3401" w:type="dxa"/>
          </w:tcPr>
          <w:p w:rsidR="00BB7384" w:rsidRDefault="00BB7384" w:rsidP="00F6290B">
            <w:pPr>
              <w:jc w:val="both"/>
            </w:pPr>
            <w:r>
              <w:t>на 31.12.2016р.</w:t>
            </w:r>
          </w:p>
        </w:tc>
        <w:tc>
          <w:tcPr>
            <w:tcW w:w="1405" w:type="dxa"/>
          </w:tcPr>
          <w:p w:rsidR="00BB7384" w:rsidRPr="009F5CEE" w:rsidRDefault="00BB7384" w:rsidP="00F6290B">
            <w:pPr>
              <w:jc w:val="center"/>
              <w:rPr>
                <w:lang w:val="ru-RU"/>
              </w:rPr>
            </w:pPr>
            <w:r>
              <w:rPr>
                <w:lang w:val="ru-RU"/>
              </w:rPr>
              <w:t>1981</w:t>
            </w:r>
          </w:p>
        </w:tc>
        <w:tc>
          <w:tcPr>
            <w:tcW w:w="1533" w:type="dxa"/>
          </w:tcPr>
          <w:p w:rsidR="00BB7384" w:rsidRPr="009F5CEE" w:rsidRDefault="00BB7384" w:rsidP="00F6290B">
            <w:pPr>
              <w:jc w:val="center"/>
              <w:rPr>
                <w:lang w:val="ru-RU"/>
              </w:rPr>
            </w:pPr>
            <w:r>
              <w:rPr>
                <w:lang w:val="ru-RU"/>
              </w:rPr>
              <w:t>1923</w:t>
            </w:r>
          </w:p>
        </w:tc>
        <w:tc>
          <w:tcPr>
            <w:tcW w:w="1493" w:type="dxa"/>
          </w:tcPr>
          <w:p w:rsidR="00BB7384" w:rsidRPr="009F5CEE" w:rsidRDefault="00BB7384" w:rsidP="00F6290B">
            <w:pPr>
              <w:jc w:val="center"/>
              <w:rPr>
                <w:lang w:val="ru-RU"/>
              </w:rPr>
            </w:pPr>
            <w:r>
              <w:rPr>
                <w:lang w:val="ru-RU"/>
              </w:rPr>
              <w:t>49</w:t>
            </w:r>
          </w:p>
        </w:tc>
        <w:tc>
          <w:tcPr>
            <w:tcW w:w="1167" w:type="dxa"/>
          </w:tcPr>
          <w:p w:rsidR="00BB7384" w:rsidRPr="009F5CEE" w:rsidRDefault="00BB7384" w:rsidP="00F6290B">
            <w:pPr>
              <w:jc w:val="center"/>
              <w:rPr>
                <w:lang w:val="ru-RU"/>
              </w:rPr>
            </w:pPr>
            <w:r>
              <w:rPr>
                <w:lang w:val="ru-RU"/>
              </w:rPr>
              <w:t>3953</w:t>
            </w:r>
          </w:p>
        </w:tc>
      </w:tr>
      <w:tr w:rsidR="00BB7384" w:rsidTr="00F6290B">
        <w:tc>
          <w:tcPr>
            <w:tcW w:w="3401" w:type="dxa"/>
          </w:tcPr>
          <w:p w:rsidR="00BB7384" w:rsidRDefault="00BB7384" w:rsidP="00F6290B">
            <w:pPr>
              <w:jc w:val="both"/>
            </w:pPr>
            <w:r>
              <w:t>Надходження</w:t>
            </w:r>
          </w:p>
        </w:tc>
        <w:tc>
          <w:tcPr>
            <w:tcW w:w="1405" w:type="dxa"/>
          </w:tcPr>
          <w:p w:rsidR="00BB7384" w:rsidRDefault="00BB7384" w:rsidP="00F6290B">
            <w:pPr>
              <w:jc w:val="center"/>
            </w:pPr>
          </w:p>
        </w:tc>
        <w:tc>
          <w:tcPr>
            <w:tcW w:w="1533" w:type="dxa"/>
          </w:tcPr>
          <w:p w:rsidR="00BB7384" w:rsidRPr="00621B99" w:rsidRDefault="00BB7384" w:rsidP="00F6290B">
            <w:pPr>
              <w:jc w:val="center"/>
              <w:rPr>
                <w:lang w:val="ru-RU"/>
              </w:rPr>
            </w:pPr>
            <w:r>
              <w:rPr>
                <w:lang w:val="ru-RU"/>
              </w:rPr>
              <w:t>17</w:t>
            </w:r>
          </w:p>
        </w:tc>
        <w:tc>
          <w:tcPr>
            <w:tcW w:w="1493" w:type="dxa"/>
          </w:tcPr>
          <w:p w:rsidR="00BB7384" w:rsidRDefault="00BB7384" w:rsidP="00F6290B">
            <w:pPr>
              <w:jc w:val="center"/>
            </w:pPr>
          </w:p>
        </w:tc>
        <w:tc>
          <w:tcPr>
            <w:tcW w:w="1167" w:type="dxa"/>
          </w:tcPr>
          <w:p w:rsidR="00BB7384" w:rsidRPr="00621B99" w:rsidRDefault="00BB7384" w:rsidP="00F6290B">
            <w:pPr>
              <w:jc w:val="center"/>
              <w:rPr>
                <w:lang w:val="ru-RU"/>
              </w:rPr>
            </w:pPr>
            <w:r>
              <w:rPr>
                <w:lang w:val="ru-RU"/>
              </w:rPr>
              <w:t>17</w:t>
            </w:r>
          </w:p>
        </w:tc>
      </w:tr>
      <w:tr w:rsidR="00BB7384" w:rsidTr="00F6290B">
        <w:tc>
          <w:tcPr>
            <w:tcW w:w="3401" w:type="dxa"/>
          </w:tcPr>
          <w:p w:rsidR="00BB7384" w:rsidRDefault="00BB7384" w:rsidP="00F6290B">
            <w:pPr>
              <w:jc w:val="both"/>
            </w:pPr>
            <w:r>
              <w:t>Вибуття</w:t>
            </w:r>
          </w:p>
        </w:tc>
        <w:tc>
          <w:tcPr>
            <w:tcW w:w="1405" w:type="dxa"/>
          </w:tcPr>
          <w:p w:rsidR="00BB7384" w:rsidRDefault="00BB7384" w:rsidP="00F6290B">
            <w:pPr>
              <w:jc w:val="center"/>
            </w:pPr>
          </w:p>
        </w:tc>
        <w:tc>
          <w:tcPr>
            <w:tcW w:w="1533" w:type="dxa"/>
          </w:tcPr>
          <w:p w:rsidR="00BB7384" w:rsidRDefault="00BB7384" w:rsidP="00F6290B">
            <w:pPr>
              <w:jc w:val="center"/>
            </w:pPr>
          </w:p>
        </w:tc>
        <w:tc>
          <w:tcPr>
            <w:tcW w:w="1493" w:type="dxa"/>
          </w:tcPr>
          <w:p w:rsidR="00BB7384" w:rsidRDefault="00BB7384" w:rsidP="00F6290B">
            <w:pPr>
              <w:jc w:val="center"/>
            </w:pPr>
          </w:p>
        </w:tc>
        <w:tc>
          <w:tcPr>
            <w:tcW w:w="1167" w:type="dxa"/>
          </w:tcPr>
          <w:p w:rsidR="00BB7384" w:rsidRDefault="00BB7384" w:rsidP="00F6290B">
            <w:pPr>
              <w:jc w:val="center"/>
            </w:pPr>
          </w:p>
        </w:tc>
      </w:tr>
      <w:tr w:rsidR="00BB7384" w:rsidTr="00F6290B">
        <w:tc>
          <w:tcPr>
            <w:tcW w:w="3401" w:type="dxa"/>
          </w:tcPr>
          <w:p w:rsidR="00BB7384" w:rsidRDefault="00BB7384" w:rsidP="00F6290B">
            <w:pPr>
              <w:jc w:val="both"/>
            </w:pPr>
            <w:r>
              <w:t>на 31.12.2016р.</w:t>
            </w:r>
          </w:p>
        </w:tc>
        <w:tc>
          <w:tcPr>
            <w:tcW w:w="1405" w:type="dxa"/>
          </w:tcPr>
          <w:p w:rsidR="00BB7384" w:rsidRDefault="00BB7384" w:rsidP="00F6290B">
            <w:pPr>
              <w:jc w:val="center"/>
            </w:pPr>
          </w:p>
        </w:tc>
        <w:tc>
          <w:tcPr>
            <w:tcW w:w="1533" w:type="dxa"/>
          </w:tcPr>
          <w:p w:rsidR="00BB7384" w:rsidRDefault="00BB7384" w:rsidP="00F6290B">
            <w:pPr>
              <w:jc w:val="center"/>
            </w:pPr>
          </w:p>
        </w:tc>
        <w:tc>
          <w:tcPr>
            <w:tcW w:w="1493" w:type="dxa"/>
          </w:tcPr>
          <w:p w:rsidR="00BB7384" w:rsidRDefault="00BB7384" w:rsidP="00F6290B">
            <w:pPr>
              <w:jc w:val="center"/>
            </w:pPr>
          </w:p>
        </w:tc>
        <w:tc>
          <w:tcPr>
            <w:tcW w:w="1167" w:type="dxa"/>
          </w:tcPr>
          <w:p w:rsidR="00BB7384" w:rsidRDefault="00BB7384" w:rsidP="00F6290B">
            <w:pPr>
              <w:jc w:val="center"/>
            </w:pPr>
          </w:p>
        </w:tc>
      </w:tr>
      <w:tr w:rsidR="00BB7384" w:rsidTr="00F6290B">
        <w:tc>
          <w:tcPr>
            <w:tcW w:w="3401" w:type="dxa"/>
          </w:tcPr>
          <w:p w:rsidR="00BB7384" w:rsidRDefault="00BB7384" w:rsidP="00F6290B">
            <w:pPr>
              <w:jc w:val="both"/>
            </w:pPr>
            <w:r>
              <w:t>Нараховано амортизації</w:t>
            </w:r>
          </w:p>
        </w:tc>
        <w:tc>
          <w:tcPr>
            <w:tcW w:w="1405" w:type="dxa"/>
          </w:tcPr>
          <w:p w:rsidR="00BB7384" w:rsidRDefault="00BB7384" w:rsidP="00F6290B">
            <w:pPr>
              <w:jc w:val="center"/>
            </w:pPr>
          </w:p>
        </w:tc>
        <w:tc>
          <w:tcPr>
            <w:tcW w:w="1533" w:type="dxa"/>
          </w:tcPr>
          <w:p w:rsidR="00BB7384" w:rsidRDefault="00BB7384" w:rsidP="00F6290B">
            <w:pPr>
              <w:jc w:val="center"/>
            </w:pPr>
          </w:p>
        </w:tc>
        <w:tc>
          <w:tcPr>
            <w:tcW w:w="1493" w:type="dxa"/>
          </w:tcPr>
          <w:p w:rsidR="00BB7384" w:rsidRDefault="00BB7384" w:rsidP="00F6290B">
            <w:pPr>
              <w:jc w:val="center"/>
            </w:pPr>
          </w:p>
        </w:tc>
        <w:tc>
          <w:tcPr>
            <w:tcW w:w="1167" w:type="dxa"/>
          </w:tcPr>
          <w:p w:rsidR="00BB7384" w:rsidRDefault="00BB7384" w:rsidP="00F6290B">
            <w:pPr>
              <w:jc w:val="center"/>
            </w:pPr>
          </w:p>
        </w:tc>
      </w:tr>
      <w:tr w:rsidR="00BB7384" w:rsidTr="00F6290B">
        <w:tc>
          <w:tcPr>
            <w:tcW w:w="3401" w:type="dxa"/>
          </w:tcPr>
          <w:p w:rsidR="00BB7384" w:rsidRDefault="00BB7384" w:rsidP="00F6290B">
            <w:pPr>
              <w:jc w:val="both"/>
            </w:pPr>
            <w:r>
              <w:t>на 31.12.2015р.</w:t>
            </w:r>
          </w:p>
        </w:tc>
        <w:tc>
          <w:tcPr>
            <w:tcW w:w="1405" w:type="dxa"/>
          </w:tcPr>
          <w:p w:rsidR="00BB7384" w:rsidRDefault="00BB7384" w:rsidP="00F6290B">
            <w:pPr>
              <w:jc w:val="center"/>
            </w:pPr>
            <w:r>
              <w:t>182</w:t>
            </w:r>
          </w:p>
        </w:tc>
        <w:tc>
          <w:tcPr>
            <w:tcW w:w="1533" w:type="dxa"/>
          </w:tcPr>
          <w:p w:rsidR="00BB7384" w:rsidRDefault="00BB7384" w:rsidP="00F6290B">
            <w:pPr>
              <w:jc w:val="center"/>
            </w:pPr>
            <w:r>
              <w:t>122</w:t>
            </w:r>
          </w:p>
        </w:tc>
        <w:tc>
          <w:tcPr>
            <w:tcW w:w="1493" w:type="dxa"/>
          </w:tcPr>
          <w:p w:rsidR="00BB7384" w:rsidRDefault="00BB7384" w:rsidP="00F6290B">
            <w:pPr>
              <w:jc w:val="center"/>
            </w:pPr>
            <w:r>
              <w:t>9</w:t>
            </w:r>
          </w:p>
        </w:tc>
        <w:tc>
          <w:tcPr>
            <w:tcW w:w="1167" w:type="dxa"/>
          </w:tcPr>
          <w:p w:rsidR="00BB7384" w:rsidRDefault="00BB7384" w:rsidP="00F6290B">
            <w:pPr>
              <w:jc w:val="center"/>
            </w:pPr>
            <w:r>
              <w:t>313</w:t>
            </w:r>
          </w:p>
        </w:tc>
      </w:tr>
      <w:tr w:rsidR="00BB7384" w:rsidTr="00F6290B">
        <w:tc>
          <w:tcPr>
            <w:tcW w:w="3401" w:type="dxa"/>
          </w:tcPr>
          <w:p w:rsidR="00BB7384" w:rsidRDefault="00BB7384" w:rsidP="00F6290B">
            <w:pPr>
              <w:jc w:val="both"/>
            </w:pPr>
            <w:r>
              <w:t>на 31.12.2016р.</w:t>
            </w:r>
          </w:p>
        </w:tc>
        <w:tc>
          <w:tcPr>
            <w:tcW w:w="1405" w:type="dxa"/>
          </w:tcPr>
          <w:p w:rsidR="00BB7384" w:rsidRPr="009F5CEE" w:rsidRDefault="00BB7384" w:rsidP="00F6290B">
            <w:pPr>
              <w:jc w:val="center"/>
              <w:rPr>
                <w:lang w:val="ru-RU"/>
              </w:rPr>
            </w:pPr>
            <w:r>
              <w:rPr>
                <w:lang w:val="ru-RU"/>
              </w:rPr>
              <w:t>406</w:t>
            </w:r>
          </w:p>
        </w:tc>
        <w:tc>
          <w:tcPr>
            <w:tcW w:w="1533" w:type="dxa"/>
          </w:tcPr>
          <w:p w:rsidR="00BB7384" w:rsidRPr="009F5CEE" w:rsidRDefault="00BB7384" w:rsidP="00F6290B">
            <w:pPr>
              <w:jc w:val="center"/>
              <w:rPr>
                <w:lang w:val="ru-RU"/>
              </w:rPr>
            </w:pPr>
            <w:r>
              <w:rPr>
                <w:lang w:val="ru-RU"/>
              </w:rPr>
              <w:t>758</w:t>
            </w:r>
          </w:p>
        </w:tc>
        <w:tc>
          <w:tcPr>
            <w:tcW w:w="1493" w:type="dxa"/>
          </w:tcPr>
          <w:p w:rsidR="00BB7384" w:rsidRPr="009F5CEE" w:rsidRDefault="00BB7384" w:rsidP="00F6290B">
            <w:pPr>
              <w:jc w:val="center"/>
              <w:rPr>
                <w:lang w:val="ru-RU"/>
              </w:rPr>
            </w:pPr>
            <w:r>
              <w:rPr>
                <w:lang w:val="ru-RU"/>
              </w:rPr>
              <w:t>11</w:t>
            </w:r>
          </w:p>
        </w:tc>
        <w:tc>
          <w:tcPr>
            <w:tcW w:w="1167" w:type="dxa"/>
          </w:tcPr>
          <w:p w:rsidR="00BB7384" w:rsidRPr="009F5CEE" w:rsidRDefault="00BB7384" w:rsidP="00F6290B">
            <w:pPr>
              <w:jc w:val="center"/>
              <w:rPr>
                <w:lang w:val="ru-RU"/>
              </w:rPr>
            </w:pPr>
            <w:r>
              <w:rPr>
                <w:lang w:val="ru-RU"/>
              </w:rPr>
              <w:t>1175</w:t>
            </w:r>
          </w:p>
        </w:tc>
      </w:tr>
      <w:tr w:rsidR="00BB7384" w:rsidTr="00F6290B">
        <w:tc>
          <w:tcPr>
            <w:tcW w:w="3401" w:type="dxa"/>
          </w:tcPr>
          <w:p w:rsidR="00BB7384" w:rsidRDefault="00BB7384" w:rsidP="00F6290B">
            <w:pPr>
              <w:jc w:val="both"/>
            </w:pPr>
            <w:r>
              <w:t>Нарахування</w:t>
            </w:r>
          </w:p>
        </w:tc>
        <w:tc>
          <w:tcPr>
            <w:tcW w:w="1405" w:type="dxa"/>
          </w:tcPr>
          <w:p w:rsidR="00BB7384" w:rsidRDefault="00BB7384" w:rsidP="00F6290B">
            <w:pPr>
              <w:jc w:val="center"/>
            </w:pPr>
          </w:p>
        </w:tc>
        <w:tc>
          <w:tcPr>
            <w:tcW w:w="1533" w:type="dxa"/>
          </w:tcPr>
          <w:p w:rsidR="00BB7384" w:rsidRDefault="00BB7384" w:rsidP="00F6290B">
            <w:pPr>
              <w:jc w:val="center"/>
            </w:pPr>
          </w:p>
        </w:tc>
        <w:tc>
          <w:tcPr>
            <w:tcW w:w="1493" w:type="dxa"/>
          </w:tcPr>
          <w:p w:rsidR="00BB7384" w:rsidRDefault="00BB7384" w:rsidP="00F6290B">
            <w:pPr>
              <w:jc w:val="center"/>
            </w:pPr>
          </w:p>
        </w:tc>
        <w:tc>
          <w:tcPr>
            <w:tcW w:w="1167" w:type="dxa"/>
          </w:tcPr>
          <w:p w:rsidR="00BB7384" w:rsidRDefault="00BB7384" w:rsidP="00F6290B">
            <w:pPr>
              <w:jc w:val="center"/>
            </w:pPr>
          </w:p>
        </w:tc>
      </w:tr>
      <w:tr w:rsidR="00BB7384" w:rsidTr="00F6290B">
        <w:tc>
          <w:tcPr>
            <w:tcW w:w="3401" w:type="dxa"/>
          </w:tcPr>
          <w:p w:rsidR="00BB7384" w:rsidRDefault="00BB7384" w:rsidP="00F6290B">
            <w:pPr>
              <w:jc w:val="both"/>
            </w:pPr>
            <w:r>
              <w:t>Вибуття</w:t>
            </w:r>
          </w:p>
        </w:tc>
        <w:tc>
          <w:tcPr>
            <w:tcW w:w="1405" w:type="dxa"/>
          </w:tcPr>
          <w:p w:rsidR="00BB7384" w:rsidRDefault="00BB7384" w:rsidP="00F6290B">
            <w:pPr>
              <w:jc w:val="center"/>
            </w:pPr>
          </w:p>
        </w:tc>
        <w:tc>
          <w:tcPr>
            <w:tcW w:w="1533" w:type="dxa"/>
          </w:tcPr>
          <w:p w:rsidR="00BB7384" w:rsidRDefault="00BB7384" w:rsidP="00F6290B">
            <w:pPr>
              <w:jc w:val="center"/>
            </w:pPr>
          </w:p>
        </w:tc>
        <w:tc>
          <w:tcPr>
            <w:tcW w:w="1493" w:type="dxa"/>
          </w:tcPr>
          <w:p w:rsidR="00BB7384" w:rsidRDefault="00BB7384" w:rsidP="00F6290B">
            <w:pPr>
              <w:jc w:val="center"/>
            </w:pPr>
          </w:p>
        </w:tc>
        <w:tc>
          <w:tcPr>
            <w:tcW w:w="1167" w:type="dxa"/>
          </w:tcPr>
          <w:p w:rsidR="00BB7384" w:rsidRDefault="00BB7384" w:rsidP="00F6290B">
            <w:pPr>
              <w:jc w:val="center"/>
            </w:pPr>
          </w:p>
        </w:tc>
      </w:tr>
      <w:tr w:rsidR="00BB7384" w:rsidTr="00F6290B">
        <w:tc>
          <w:tcPr>
            <w:tcW w:w="3401" w:type="dxa"/>
          </w:tcPr>
          <w:p w:rsidR="00BB7384" w:rsidRDefault="00BB7384" w:rsidP="00F6290B">
            <w:pPr>
              <w:jc w:val="both"/>
            </w:pPr>
            <w:r>
              <w:t>Балансова вартість</w:t>
            </w:r>
          </w:p>
        </w:tc>
        <w:tc>
          <w:tcPr>
            <w:tcW w:w="1405" w:type="dxa"/>
          </w:tcPr>
          <w:p w:rsidR="00BB7384" w:rsidRDefault="00BB7384" w:rsidP="00F6290B">
            <w:pPr>
              <w:jc w:val="center"/>
            </w:pPr>
          </w:p>
        </w:tc>
        <w:tc>
          <w:tcPr>
            <w:tcW w:w="1533" w:type="dxa"/>
          </w:tcPr>
          <w:p w:rsidR="00BB7384" w:rsidRDefault="00BB7384" w:rsidP="00F6290B">
            <w:pPr>
              <w:jc w:val="center"/>
            </w:pPr>
          </w:p>
        </w:tc>
        <w:tc>
          <w:tcPr>
            <w:tcW w:w="1493" w:type="dxa"/>
          </w:tcPr>
          <w:p w:rsidR="00BB7384" w:rsidRDefault="00BB7384" w:rsidP="00F6290B">
            <w:pPr>
              <w:jc w:val="center"/>
            </w:pPr>
          </w:p>
        </w:tc>
        <w:tc>
          <w:tcPr>
            <w:tcW w:w="1167" w:type="dxa"/>
          </w:tcPr>
          <w:p w:rsidR="00BB7384" w:rsidRDefault="00BB7384" w:rsidP="00F6290B">
            <w:pPr>
              <w:jc w:val="center"/>
            </w:pPr>
          </w:p>
        </w:tc>
      </w:tr>
      <w:tr w:rsidR="00BB7384" w:rsidTr="00F6290B">
        <w:tc>
          <w:tcPr>
            <w:tcW w:w="3401" w:type="dxa"/>
          </w:tcPr>
          <w:p w:rsidR="00BB7384" w:rsidRDefault="00BB7384" w:rsidP="00F6290B">
            <w:pPr>
              <w:jc w:val="both"/>
            </w:pPr>
            <w:r>
              <w:t>на 31.12.2015р</w:t>
            </w:r>
          </w:p>
        </w:tc>
        <w:tc>
          <w:tcPr>
            <w:tcW w:w="1405" w:type="dxa"/>
          </w:tcPr>
          <w:p w:rsidR="00BB7384" w:rsidRDefault="00BB7384" w:rsidP="00F6290B">
            <w:pPr>
              <w:jc w:val="center"/>
            </w:pPr>
            <w:r>
              <w:t>641</w:t>
            </w:r>
          </w:p>
        </w:tc>
        <w:tc>
          <w:tcPr>
            <w:tcW w:w="1533" w:type="dxa"/>
          </w:tcPr>
          <w:p w:rsidR="00BB7384" w:rsidRDefault="00BB7384" w:rsidP="00F6290B">
            <w:pPr>
              <w:jc w:val="center"/>
            </w:pPr>
            <w:r>
              <w:t>121</w:t>
            </w:r>
          </w:p>
        </w:tc>
        <w:tc>
          <w:tcPr>
            <w:tcW w:w="1493" w:type="dxa"/>
          </w:tcPr>
          <w:p w:rsidR="00BB7384" w:rsidRDefault="00BB7384" w:rsidP="00F6290B">
            <w:pPr>
              <w:jc w:val="center"/>
            </w:pPr>
            <w:r>
              <w:t>2</w:t>
            </w:r>
          </w:p>
        </w:tc>
        <w:tc>
          <w:tcPr>
            <w:tcW w:w="1167" w:type="dxa"/>
          </w:tcPr>
          <w:p w:rsidR="00BB7384" w:rsidRDefault="00BB7384" w:rsidP="00F6290B">
            <w:pPr>
              <w:jc w:val="center"/>
            </w:pPr>
            <w:r>
              <w:t>764</w:t>
            </w:r>
          </w:p>
        </w:tc>
      </w:tr>
      <w:tr w:rsidR="00BB7384" w:rsidTr="00F6290B">
        <w:tc>
          <w:tcPr>
            <w:tcW w:w="3401" w:type="dxa"/>
          </w:tcPr>
          <w:p w:rsidR="00BB7384" w:rsidRDefault="00BB7384" w:rsidP="00F6290B">
            <w:pPr>
              <w:jc w:val="both"/>
            </w:pPr>
            <w:r>
              <w:t>на 31.12.2016р.</w:t>
            </w:r>
          </w:p>
        </w:tc>
        <w:tc>
          <w:tcPr>
            <w:tcW w:w="1405" w:type="dxa"/>
          </w:tcPr>
          <w:p w:rsidR="00BB7384" w:rsidRPr="00076CCC" w:rsidRDefault="00BB7384" w:rsidP="00F6290B">
            <w:pPr>
              <w:jc w:val="center"/>
              <w:rPr>
                <w:lang w:val="ru-RU"/>
              </w:rPr>
            </w:pPr>
            <w:r>
              <w:rPr>
                <w:lang w:val="ru-RU"/>
              </w:rPr>
              <w:t>1575</w:t>
            </w:r>
          </w:p>
        </w:tc>
        <w:tc>
          <w:tcPr>
            <w:tcW w:w="1533" w:type="dxa"/>
          </w:tcPr>
          <w:p w:rsidR="00BB7384" w:rsidRPr="00076CCC" w:rsidRDefault="00BB7384" w:rsidP="00F6290B">
            <w:pPr>
              <w:jc w:val="center"/>
              <w:rPr>
                <w:lang w:val="ru-RU"/>
              </w:rPr>
            </w:pPr>
            <w:r>
              <w:rPr>
                <w:lang w:val="ru-RU"/>
              </w:rPr>
              <w:t>1165</w:t>
            </w:r>
          </w:p>
        </w:tc>
        <w:tc>
          <w:tcPr>
            <w:tcW w:w="1493" w:type="dxa"/>
          </w:tcPr>
          <w:p w:rsidR="00BB7384" w:rsidRPr="00076CCC" w:rsidRDefault="00BB7384" w:rsidP="00F6290B">
            <w:pPr>
              <w:jc w:val="center"/>
              <w:rPr>
                <w:lang w:val="ru-RU"/>
              </w:rPr>
            </w:pPr>
            <w:r>
              <w:rPr>
                <w:lang w:val="ru-RU"/>
              </w:rPr>
              <w:t>38</w:t>
            </w:r>
          </w:p>
        </w:tc>
        <w:tc>
          <w:tcPr>
            <w:tcW w:w="1167" w:type="dxa"/>
          </w:tcPr>
          <w:p w:rsidR="00BB7384" w:rsidRPr="009F5CEE" w:rsidRDefault="00BB7384" w:rsidP="00F6290B">
            <w:pPr>
              <w:jc w:val="center"/>
              <w:rPr>
                <w:lang w:val="ru-RU"/>
              </w:rPr>
            </w:pPr>
            <w:r>
              <w:rPr>
                <w:lang w:val="ru-RU"/>
              </w:rPr>
              <w:t>2778</w:t>
            </w:r>
          </w:p>
        </w:tc>
      </w:tr>
    </w:tbl>
    <w:p w:rsidR="00BB7384" w:rsidRPr="00621B99" w:rsidRDefault="00BB7384" w:rsidP="00BB7384">
      <w:pPr>
        <w:jc w:val="both"/>
        <w:rPr>
          <w:lang w:val="ru-RU"/>
        </w:rPr>
      </w:pPr>
    </w:p>
    <w:p w:rsidR="00BB7384" w:rsidRPr="0092370C" w:rsidRDefault="00BB7384" w:rsidP="00BB7384">
      <w:pPr>
        <w:jc w:val="both"/>
        <w:rPr>
          <w:b/>
        </w:rPr>
      </w:pPr>
      <w:r>
        <w:rPr>
          <w:b/>
        </w:rPr>
        <w:t>3.2. Інвестиційна н</w:t>
      </w:r>
      <w:r w:rsidRPr="00F01D97">
        <w:rPr>
          <w:b/>
        </w:rPr>
        <w:t>ерухомість</w:t>
      </w:r>
    </w:p>
    <w:p w:rsidR="00BB7384" w:rsidRDefault="00BB7384" w:rsidP="00BB7384">
      <w:pPr>
        <w:jc w:val="both"/>
      </w:pPr>
      <w:r>
        <w:t>Інвестиційною нерухомістю є частина нерухомості ,а саме частина виробничих будівель, яка знаходиться у орендаря на умовах операційної оренди без права переходу у власність до орендаря. Частина будівель здається з метою отримання орендних платежів від орендарів. Оцінка після визнання здійснюється на основі моделі справедливої вартості . Прибуток або збиток від зміни справедливої вартості інвестиційної нерухомості враховується у звіті про фінансові результати.</w:t>
      </w:r>
      <w:r w:rsidRPr="00401087">
        <w:t xml:space="preserve"> </w:t>
      </w:r>
      <w:r>
        <w:t>Амортизація на такі активи не нараховується.</w:t>
      </w:r>
    </w:p>
    <w:p w:rsidR="00BB7384" w:rsidRPr="0094101B" w:rsidRDefault="00BB7384" w:rsidP="00BB7384">
      <w:pPr>
        <w:jc w:val="both"/>
      </w:pPr>
      <w:r>
        <w:t>До інвестиційної нерухомості віднесені виробничі будівлі ,які знаходяться у орендаря на умовах операційної оренди за справедливою вартістю ,інформація яких наведена  за рік, що закінчився 31 грудня 201</w:t>
      </w:r>
      <w:r w:rsidRPr="00076CCC">
        <w:t>6</w:t>
      </w:r>
      <w:r>
        <w:t>р.складає-</w:t>
      </w:r>
      <w:r w:rsidRPr="00076CCC">
        <w:t>2295</w:t>
      </w:r>
      <w:r>
        <w:t>тис.грн.</w:t>
      </w:r>
    </w:p>
    <w:p w:rsidR="00BB7384" w:rsidRPr="0092370C" w:rsidRDefault="00BB7384" w:rsidP="00BB7384">
      <w:pPr>
        <w:jc w:val="both"/>
        <w:rPr>
          <w:b/>
          <w:sz w:val="20"/>
          <w:szCs w:val="20"/>
        </w:rPr>
      </w:pPr>
      <w:r w:rsidRPr="0092370C">
        <w:rPr>
          <w:b/>
          <w:sz w:val="20"/>
          <w:szCs w:val="20"/>
        </w:rPr>
        <w:t xml:space="preserve">3.3. </w:t>
      </w:r>
      <w:r>
        <w:rPr>
          <w:b/>
          <w:sz w:val="20"/>
          <w:szCs w:val="20"/>
        </w:rPr>
        <w:t xml:space="preserve"> </w:t>
      </w:r>
      <w:r w:rsidRPr="0092370C">
        <w:rPr>
          <w:b/>
          <w:sz w:val="20"/>
          <w:szCs w:val="20"/>
        </w:rPr>
        <w:t>ЗАПАСИ</w:t>
      </w:r>
    </w:p>
    <w:p w:rsidR="00BB7384" w:rsidRDefault="00BB7384" w:rsidP="00BB7384">
      <w:pPr>
        <w:jc w:val="both"/>
      </w:pPr>
      <w:r>
        <w:t>На підприємстві Запаси обліковуються згідно Міжнародного стандарту бухгалтерського обліку «Запаси» за первісною вартістю. Первісна вартість запасів придбаних за плату ,складається з коштів сплачених постачальнику  ,та інших витрат ,пов</w:t>
      </w:r>
      <w:r w:rsidRPr="00BA72F8">
        <w:t>’</w:t>
      </w:r>
      <w:r>
        <w:t>язаних з придбанням таких запасів.</w:t>
      </w:r>
    </w:p>
    <w:p w:rsidR="00BB7384" w:rsidRDefault="00BB7384" w:rsidP="00BB7384">
      <w:pPr>
        <w:jc w:val="both"/>
      </w:pPr>
      <w:r>
        <w:t>При вибутті запасів у виробництво ,оцінка здійснюється за методом середньозваженої собівартості запасів. Зменшення корисності запасів підприємство</w:t>
      </w:r>
    </w:p>
    <w:p w:rsidR="00BB7384" w:rsidRDefault="00BB7384" w:rsidP="00BB7384">
      <w:pPr>
        <w:jc w:val="both"/>
      </w:pPr>
      <w:r>
        <w:t>визнається за методом нарахувань ,тобто результати угод визнаються при їх настанні ,враховуються і відображаються в тому звітному періоді ,в якому вони оцінює в кінці кожного звітного періоду (застарілість,пошкодження ) і визнає витрати від зменшення корисності.</w:t>
      </w:r>
    </w:p>
    <w:p w:rsidR="00BB7384" w:rsidRDefault="00BB7384" w:rsidP="00BB7384">
      <w:pPr>
        <w:jc w:val="both"/>
      </w:pPr>
      <w:r>
        <w:t>В балансі запаси відображені у тис.грн.за вартістю придбання , та наведені за класифікацією:</w:t>
      </w:r>
    </w:p>
    <w:p w:rsidR="00BB7384" w:rsidRDefault="00BB7384" w:rsidP="00BB7384">
      <w:pPr>
        <w:jc w:val="both"/>
      </w:pPr>
      <w:r>
        <w:t>Сировина та матеріали на 31.12.201</w:t>
      </w:r>
      <w:r>
        <w:rPr>
          <w:lang w:val="ru-RU"/>
        </w:rPr>
        <w:t>5</w:t>
      </w:r>
      <w:r>
        <w:t xml:space="preserve">р. складає – </w:t>
      </w:r>
      <w:r>
        <w:rPr>
          <w:lang w:val="ru-RU"/>
        </w:rPr>
        <w:t>98</w:t>
      </w:r>
      <w:r>
        <w:t>тис.грн.,на 31.12.201</w:t>
      </w:r>
      <w:r>
        <w:rPr>
          <w:lang w:val="ru-RU"/>
        </w:rPr>
        <w:t>6</w:t>
      </w:r>
      <w:r>
        <w:t xml:space="preserve">р.складає- </w:t>
      </w:r>
      <w:r>
        <w:rPr>
          <w:lang w:val="ru-RU"/>
        </w:rPr>
        <w:t>65</w:t>
      </w:r>
      <w:r>
        <w:t>тис.грн.</w:t>
      </w:r>
    </w:p>
    <w:p w:rsidR="00BB7384" w:rsidRDefault="00BB7384" w:rsidP="00BB7384">
      <w:pPr>
        <w:jc w:val="both"/>
      </w:pPr>
      <w:r>
        <w:t>Готова продукція на 31.12.201</w:t>
      </w:r>
      <w:r>
        <w:rPr>
          <w:lang w:val="ru-RU"/>
        </w:rPr>
        <w:t>5</w:t>
      </w:r>
      <w:r>
        <w:t xml:space="preserve">р. складає- </w:t>
      </w:r>
      <w:r>
        <w:rPr>
          <w:lang w:val="ru-RU"/>
        </w:rPr>
        <w:t>104</w:t>
      </w:r>
      <w:r>
        <w:t>тис.грн.,на 31.12.201</w:t>
      </w:r>
      <w:r>
        <w:rPr>
          <w:lang w:val="ru-RU"/>
        </w:rPr>
        <w:t>6</w:t>
      </w:r>
      <w:r>
        <w:t>р.складає- 1</w:t>
      </w:r>
      <w:r>
        <w:rPr>
          <w:lang w:val="ru-RU"/>
        </w:rPr>
        <w:t>49</w:t>
      </w:r>
      <w:r>
        <w:t>тис.грн.</w:t>
      </w:r>
    </w:p>
    <w:p w:rsidR="00BB7384" w:rsidRDefault="00BB7384" w:rsidP="00BB7384">
      <w:pPr>
        <w:jc w:val="both"/>
      </w:pPr>
      <w:r>
        <w:t>Запасні частини на 31.12.201</w:t>
      </w:r>
      <w:r>
        <w:rPr>
          <w:lang w:val="ru-RU"/>
        </w:rPr>
        <w:t>5</w:t>
      </w:r>
      <w:r>
        <w:t xml:space="preserve">р.складає- </w:t>
      </w:r>
      <w:r>
        <w:rPr>
          <w:lang w:val="ru-RU"/>
        </w:rPr>
        <w:t>7</w:t>
      </w:r>
      <w:r>
        <w:t>тис.грн.,на 31.12.201</w:t>
      </w:r>
      <w:r>
        <w:rPr>
          <w:lang w:val="ru-RU"/>
        </w:rPr>
        <w:t>6</w:t>
      </w:r>
      <w:r>
        <w:t xml:space="preserve">р. складає- </w:t>
      </w:r>
      <w:r>
        <w:rPr>
          <w:lang w:val="ru-RU"/>
        </w:rPr>
        <w:t>1</w:t>
      </w:r>
      <w:r>
        <w:t>тис.грн.</w:t>
      </w:r>
    </w:p>
    <w:p w:rsidR="00BB7384" w:rsidRDefault="00BB7384" w:rsidP="00BB7384">
      <w:pPr>
        <w:jc w:val="both"/>
        <w:rPr>
          <w:lang w:val="ru-RU"/>
        </w:rPr>
      </w:pPr>
      <w:r>
        <w:t>Інші запаси (МБП) на 31.12.201</w:t>
      </w:r>
      <w:r>
        <w:rPr>
          <w:lang w:val="ru-RU"/>
        </w:rPr>
        <w:t>5</w:t>
      </w:r>
      <w:r>
        <w:t>р. складає -</w:t>
      </w:r>
      <w:r>
        <w:rPr>
          <w:lang w:val="ru-RU"/>
        </w:rPr>
        <w:t>100</w:t>
      </w:r>
      <w:r>
        <w:t>тис.грн.,на 31.12.201</w:t>
      </w:r>
      <w:r>
        <w:rPr>
          <w:lang w:val="ru-RU"/>
        </w:rPr>
        <w:t>6</w:t>
      </w:r>
      <w:r>
        <w:t xml:space="preserve">р. складає- </w:t>
      </w:r>
      <w:r>
        <w:rPr>
          <w:lang w:val="ru-RU"/>
        </w:rPr>
        <w:t>91</w:t>
      </w:r>
      <w:r>
        <w:t>тис.грн.</w:t>
      </w:r>
    </w:p>
    <w:p w:rsidR="00BB7384" w:rsidRPr="006247ED" w:rsidRDefault="00BB7384" w:rsidP="00BB7384">
      <w:pPr>
        <w:jc w:val="both"/>
        <w:rPr>
          <w:lang w:val="ru-RU"/>
        </w:rPr>
      </w:pPr>
    </w:p>
    <w:p w:rsidR="00BB7384" w:rsidRPr="00103451" w:rsidRDefault="00BB7384" w:rsidP="00BB7384">
      <w:pPr>
        <w:jc w:val="both"/>
        <w:rPr>
          <w:b/>
          <w:bCs/>
        </w:rPr>
      </w:pPr>
      <w:r w:rsidRPr="00DD00CB">
        <w:rPr>
          <w:b/>
          <w:bCs/>
        </w:rPr>
        <w:t>3.4.</w:t>
      </w:r>
      <w:r>
        <w:rPr>
          <w:b/>
          <w:bCs/>
        </w:rPr>
        <w:t xml:space="preserve"> </w:t>
      </w:r>
      <w:r w:rsidRPr="00DD00CB">
        <w:rPr>
          <w:b/>
          <w:bCs/>
        </w:rPr>
        <w:t>Дебіторська заборгованість</w:t>
      </w:r>
    </w:p>
    <w:p w:rsidR="00BB7384" w:rsidRPr="00E83E33" w:rsidRDefault="00BB7384" w:rsidP="00BB7384">
      <w:pPr>
        <w:jc w:val="both"/>
        <w:rPr>
          <w:lang w:val="ru-RU"/>
        </w:rPr>
      </w:pPr>
      <w:r w:rsidRPr="00D06D11">
        <w:t>Для ц</w:t>
      </w:r>
      <w:r>
        <w:t>ілей фінансової звітності дебіторська заборгованість класифікується як поточна (одержання якої очікується протягом 12 місяців або операційного циклу) ,або як довгострокова дебіторська заборгованість ,яка не може бути класифікована як поточна.</w:t>
      </w:r>
      <w:r w:rsidRPr="001302D5">
        <w:t xml:space="preserve"> </w:t>
      </w:r>
      <w:r>
        <w:t xml:space="preserve">Складається поточна дебіторська </w:t>
      </w:r>
      <w:r>
        <w:lastRenderedPageBreak/>
        <w:t>заборгованість з поточної заборгованості за товари,роботи(послуги),та розрахунки з бюджетом,та інших поточних заборгованостей. У фінансовій звітності короткострокова дебіторська заборгованість оцінюється та відображається за чистою вартістю реалізації.</w:t>
      </w:r>
      <w:r>
        <w:rPr>
          <w:lang w:val="ru-RU"/>
        </w:rPr>
        <w:t xml:space="preserve"> </w:t>
      </w:r>
    </w:p>
    <w:p w:rsidR="00BB7384" w:rsidRDefault="00BB7384" w:rsidP="00BB7384">
      <w:pPr>
        <w:ind w:right="-1184"/>
        <w:jc w:val="both"/>
      </w:pPr>
      <w:r>
        <w:t>В балансі дебіторська заборгованість за продукцію,товари ,послуги на 31.12.201</w:t>
      </w:r>
      <w:r>
        <w:rPr>
          <w:lang w:val="ru-RU"/>
        </w:rPr>
        <w:t>5</w:t>
      </w:r>
      <w:r>
        <w:t>р.</w:t>
      </w:r>
    </w:p>
    <w:p w:rsidR="00BB7384" w:rsidRPr="001302D5" w:rsidRDefault="00BB7384" w:rsidP="00BB7384">
      <w:pPr>
        <w:ind w:right="-1184"/>
        <w:jc w:val="both"/>
      </w:pPr>
      <w:r>
        <w:t xml:space="preserve">складає- </w:t>
      </w:r>
      <w:r>
        <w:rPr>
          <w:lang w:val="ru-RU"/>
        </w:rPr>
        <w:t>35</w:t>
      </w:r>
      <w:r>
        <w:t>тис.грн.,на 31.12.201</w:t>
      </w:r>
      <w:r>
        <w:rPr>
          <w:lang w:val="ru-RU"/>
        </w:rPr>
        <w:t>6</w:t>
      </w:r>
      <w:r>
        <w:t xml:space="preserve">р. складає- </w:t>
      </w:r>
      <w:r>
        <w:rPr>
          <w:lang w:val="ru-RU"/>
        </w:rPr>
        <w:t>102</w:t>
      </w:r>
      <w:r>
        <w:t>тис.</w:t>
      </w:r>
    </w:p>
    <w:p w:rsidR="00BB7384" w:rsidRPr="001B6832" w:rsidRDefault="00BB7384" w:rsidP="00BB7384">
      <w:pPr>
        <w:jc w:val="both"/>
        <w:rPr>
          <w:b/>
        </w:rPr>
      </w:pPr>
      <w:r w:rsidRPr="001B6832">
        <w:rPr>
          <w:b/>
        </w:rPr>
        <w:t>3.5.</w:t>
      </w:r>
      <w:r>
        <w:rPr>
          <w:b/>
        </w:rPr>
        <w:t xml:space="preserve"> </w:t>
      </w:r>
      <w:r w:rsidRPr="001B6832">
        <w:rPr>
          <w:b/>
        </w:rPr>
        <w:t>Грошові кошти та їх еквіваленти</w:t>
      </w:r>
    </w:p>
    <w:p w:rsidR="00BB7384" w:rsidRDefault="00BB7384" w:rsidP="00BB7384">
      <w:pPr>
        <w:jc w:val="both"/>
      </w:pPr>
      <w:r>
        <w:t>Грошові кошти та їх еквіваленти включають</w:t>
      </w:r>
      <w:r w:rsidRPr="002D5A27">
        <w:t xml:space="preserve"> кошти на банківських рахунках і грошові кошти в касі</w:t>
      </w:r>
      <w:r>
        <w:t xml:space="preserve"> в національній валюті.</w:t>
      </w:r>
    </w:p>
    <w:p w:rsidR="00BB7384" w:rsidRDefault="00BB7384" w:rsidP="00BB7384">
      <w:pPr>
        <w:jc w:val="both"/>
      </w:pPr>
      <w:r>
        <w:t>Грошові кошти на банківський рахунках на 31.12.201</w:t>
      </w:r>
      <w:r>
        <w:rPr>
          <w:lang w:val="ru-RU"/>
        </w:rPr>
        <w:t>5</w:t>
      </w:r>
      <w:r>
        <w:t>р.складає-3</w:t>
      </w:r>
      <w:r>
        <w:rPr>
          <w:lang w:val="ru-RU"/>
        </w:rPr>
        <w:t>6</w:t>
      </w:r>
      <w:r>
        <w:t>тис.грн.,на 31.12.201</w:t>
      </w:r>
      <w:r>
        <w:rPr>
          <w:lang w:val="ru-RU"/>
        </w:rPr>
        <w:t>6</w:t>
      </w:r>
      <w:r>
        <w:t>р.- 3</w:t>
      </w:r>
      <w:r>
        <w:rPr>
          <w:lang w:val="ru-RU"/>
        </w:rPr>
        <w:t>9</w:t>
      </w:r>
      <w:r>
        <w:t>тис.грн.</w:t>
      </w:r>
    </w:p>
    <w:p w:rsidR="00BB7384" w:rsidRDefault="00BB7384" w:rsidP="00BB7384">
      <w:pPr>
        <w:jc w:val="both"/>
      </w:pPr>
      <w:r>
        <w:t>Грошові кошти в касі на 31.12.201</w:t>
      </w:r>
      <w:r>
        <w:rPr>
          <w:lang w:val="ru-RU"/>
        </w:rPr>
        <w:t>5</w:t>
      </w:r>
      <w:r>
        <w:t>р.складає- 0 грн.,на 31.12.201</w:t>
      </w:r>
      <w:r>
        <w:rPr>
          <w:lang w:val="ru-RU"/>
        </w:rPr>
        <w:t>6</w:t>
      </w:r>
      <w:r>
        <w:t>р.складає- 0грн.</w:t>
      </w:r>
    </w:p>
    <w:p w:rsidR="00BB7384" w:rsidRDefault="00BB7384" w:rsidP="00BB7384">
      <w:pPr>
        <w:jc w:val="both"/>
        <w:rPr>
          <w:b/>
          <w:lang w:val="ru-RU"/>
        </w:rPr>
      </w:pPr>
      <w:r>
        <w:rPr>
          <w:b/>
          <w:lang w:val="ru-RU"/>
        </w:rPr>
        <w:t>3.6.Витрати майбутніх періодів:</w:t>
      </w:r>
    </w:p>
    <w:p w:rsidR="00BB7384" w:rsidRDefault="00BB7384" w:rsidP="00BB7384">
      <w:pPr>
        <w:jc w:val="both"/>
        <w:rPr>
          <w:b/>
          <w:lang w:val="ru-RU"/>
        </w:rPr>
      </w:pPr>
      <w:r>
        <w:rPr>
          <w:lang w:val="ru-RU"/>
        </w:rPr>
        <w:t>До витрат майбутніх періодів віднесено бухгалтерська підписка</w:t>
      </w:r>
    </w:p>
    <w:p w:rsidR="00BB7384" w:rsidRPr="00687C97" w:rsidRDefault="00BB7384" w:rsidP="00BB7384">
      <w:pPr>
        <w:jc w:val="both"/>
        <w:rPr>
          <w:lang w:val="ru-RU"/>
        </w:rPr>
      </w:pPr>
      <w:r>
        <w:rPr>
          <w:lang w:val="ru-RU"/>
        </w:rPr>
        <w:t>Витрати майбутніх періодів наведені в балансі станом на 31.12.2015р.складає- 1тис.грн.,на 31.12.2016р.складає- 1тис.грн.</w:t>
      </w:r>
    </w:p>
    <w:p w:rsidR="00BB7384" w:rsidRDefault="00BB7384" w:rsidP="00BB7384">
      <w:pPr>
        <w:jc w:val="both"/>
        <w:rPr>
          <w:b/>
        </w:rPr>
      </w:pPr>
      <w:r>
        <w:rPr>
          <w:b/>
        </w:rPr>
        <w:t>3.7</w:t>
      </w:r>
      <w:r w:rsidRPr="009E7078">
        <w:rPr>
          <w:b/>
        </w:rPr>
        <w:t>.</w:t>
      </w:r>
      <w:r>
        <w:rPr>
          <w:b/>
        </w:rPr>
        <w:t xml:space="preserve"> </w:t>
      </w:r>
      <w:r w:rsidRPr="009E7078">
        <w:rPr>
          <w:b/>
        </w:rPr>
        <w:t>Власний капітал</w:t>
      </w:r>
    </w:p>
    <w:p w:rsidR="00BB7384" w:rsidRDefault="00BB7384" w:rsidP="00BB7384">
      <w:pPr>
        <w:jc w:val="both"/>
      </w:pPr>
      <w:r>
        <w:t>Власний капітал є частиною в активах підприємства, що залишається після вирахування його зобов</w:t>
      </w:r>
      <w:r w:rsidRPr="008807EA">
        <w:t>’язань.</w:t>
      </w:r>
      <w:r>
        <w:t xml:space="preserve"> Основними акціонерами товариства є фізичні особи.</w:t>
      </w:r>
    </w:p>
    <w:p w:rsidR="00BB7384" w:rsidRDefault="00BB7384" w:rsidP="00BB7384">
      <w:pPr>
        <w:jc w:val="both"/>
      </w:pPr>
      <w:r>
        <w:rPr>
          <w:lang w:val="ru-RU"/>
        </w:rPr>
        <w:t>Акціонерний капітал відповідно до установчих документів на дату складання звітності становить 698960 акцій номінальною вартістью 0,25коп.Що складає 175тис.грн. Зареєстрованого капіталу.</w:t>
      </w:r>
    </w:p>
    <w:p w:rsidR="00BB7384" w:rsidRDefault="00BB7384" w:rsidP="00BB7384">
      <w:pPr>
        <w:jc w:val="both"/>
      </w:pPr>
      <w:r>
        <w:t>Статутний капітал товариства станом на 31.12.201</w:t>
      </w:r>
      <w:r>
        <w:rPr>
          <w:lang w:val="ru-RU"/>
        </w:rPr>
        <w:t>5</w:t>
      </w:r>
      <w:r>
        <w:t>р.складає -175тис.грн.,на 31.12.201</w:t>
      </w:r>
      <w:r>
        <w:rPr>
          <w:lang w:val="ru-RU"/>
        </w:rPr>
        <w:t>6</w:t>
      </w:r>
      <w:r>
        <w:t>р.складає -175 тис.грн.</w:t>
      </w:r>
    </w:p>
    <w:p w:rsidR="00BB7384" w:rsidRDefault="00BB7384" w:rsidP="00BB7384">
      <w:pPr>
        <w:jc w:val="both"/>
      </w:pPr>
      <w:r>
        <w:t>Капітал у дооцінках станом на 31.12.201</w:t>
      </w:r>
      <w:r>
        <w:rPr>
          <w:lang w:val="ru-RU"/>
        </w:rPr>
        <w:t>5</w:t>
      </w:r>
      <w:r>
        <w:t>р.складає-22</w:t>
      </w:r>
      <w:r>
        <w:rPr>
          <w:lang w:val="ru-RU"/>
        </w:rPr>
        <w:t>39</w:t>
      </w:r>
      <w:r>
        <w:t>тис.грн.,на 31.12.201</w:t>
      </w:r>
      <w:r>
        <w:rPr>
          <w:lang w:val="ru-RU"/>
        </w:rPr>
        <w:t>6</w:t>
      </w:r>
      <w:r>
        <w:t xml:space="preserve">р.складає- </w:t>
      </w:r>
      <w:r>
        <w:rPr>
          <w:lang w:val="ru-RU"/>
        </w:rPr>
        <w:t>5643</w:t>
      </w:r>
      <w:r>
        <w:t>тис.грн.</w:t>
      </w:r>
    </w:p>
    <w:p w:rsidR="00BB7384" w:rsidRPr="00672FF5" w:rsidRDefault="00BB7384" w:rsidP="00BB7384">
      <w:pPr>
        <w:ind w:right="-1466"/>
        <w:jc w:val="both"/>
        <w:rPr>
          <w:lang w:val="ru-RU"/>
        </w:rPr>
      </w:pPr>
      <w:r>
        <w:t>Резервний капітал станом на 31.12.201</w:t>
      </w:r>
      <w:r>
        <w:rPr>
          <w:lang w:val="ru-RU"/>
        </w:rPr>
        <w:t>5</w:t>
      </w:r>
      <w:r>
        <w:t>р.складає- 2</w:t>
      </w:r>
      <w:r>
        <w:rPr>
          <w:lang w:val="ru-RU"/>
        </w:rPr>
        <w:t>2</w:t>
      </w:r>
      <w:r>
        <w:t>тис.грн.,на 31.12.201</w:t>
      </w:r>
      <w:r>
        <w:rPr>
          <w:lang w:val="ru-RU"/>
        </w:rPr>
        <w:t>6</w:t>
      </w:r>
      <w:r>
        <w:t>р.складає –</w:t>
      </w:r>
      <w:r>
        <w:rPr>
          <w:lang w:val="ru-RU"/>
        </w:rPr>
        <w:t xml:space="preserve"> 22тис.грн.</w:t>
      </w:r>
    </w:p>
    <w:p w:rsidR="00BB7384" w:rsidRPr="00033C82" w:rsidRDefault="00BB7384" w:rsidP="00BB7384">
      <w:pPr>
        <w:jc w:val="both"/>
      </w:pPr>
      <w:r>
        <w:t>Нерозподілений прибуток (збиток) станом на 31.12.201</w:t>
      </w:r>
      <w:r>
        <w:rPr>
          <w:lang w:val="ru-RU"/>
        </w:rPr>
        <w:t>5</w:t>
      </w:r>
      <w:r>
        <w:t>р.складає – (-4</w:t>
      </w:r>
      <w:r>
        <w:rPr>
          <w:lang w:val="ru-RU"/>
        </w:rPr>
        <w:t>55</w:t>
      </w:r>
      <w:r>
        <w:t>)тис.грн.,на 31.12.201</w:t>
      </w:r>
      <w:r>
        <w:rPr>
          <w:lang w:val="ru-RU"/>
        </w:rPr>
        <w:t>6</w:t>
      </w:r>
      <w:r>
        <w:t>р.складає –(-4</w:t>
      </w:r>
      <w:r>
        <w:rPr>
          <w:lang w:val="ru-RU"/>
        </w:rPr>
        <w:t>49</w:t>
      </w:r>
      <w:r>
        <w:t>)тис.грн.</w:t>
      </w:r>
    </w:p>
    <w:p w:rsidR="00BB7384" w:rsidRDefault="00BB7384" w:rsidP="00BB7384">
      <w:pPr>
        <w:jc w:val="both"/>
        <w:rPr>
          <w:b/>
        </w:rPr>
      </w:pPr>
      <w:r>
        <w:rPr>
          <w:b/>
        </w:rPr>
        <w:t>3.8</w:t>
      </w:r>
      <w:r w:rsidRPr="007A08C6">
        <w:rPr>
          <w:b/>
        </w:rPr>
        <w:t>.</w:t>
      </w:r>
      <w:r>
        <w:rPr>
          <w:b/>
        </w:rPr>
        <w:t xml:space="preserve"> </w:t>
      </w:r>
      <w:r w:rsidRPr="007A08C6">
        <w:rPr>
          <w:b/>
        </w:rPr>
        <w:t>Кредиторська заборгованність</w:t>
      </w:r>
    </w:p>
    <w:p w:rsidR="00BB7384" w:rsidRDefault="00BB7384" w:rsidP="00BB7384">
      <w:pPr>
        <w:jc w:val="both"/>
      </w:pPr>
      <w:r>
        <w:t>Кредиторська заборгованість складається з поточної заборгованості за товари ,роботи та послуги .</w:t>
      </w:r>
    </w:p>
    <w:p w:rsidR="00BB7384" w:rsidRPr="001302D5" w:rsidRDefault="00BB7384" w:rsidP="00BB7384">
      <w:pPr>
        <w:jc w:val="both"/>
      </w:pPr>
      <w:r>
        <w:t>Кредиторська заборгованість  за товари ,роботи ,послуги станом на 31.12.201</w:t>
      </w:r>
      <w:r>
        <w:rPr>
          <w:lang w:val="ru-RU"/>
        </w:rPr>
        <w:t>5</w:t>
      </w:r>
      <w:r>
        <w:t>р.складає-</w:t>
      </w:r>
      <w:r>
        <w:rPr>
          <w:lang w:val="ru-RU"/>
        </w:rPr>
        <w:t>7</w:t>
      </w:r>
      <w:r>
        <w:t>тис.грн., на 31.12.201</w:t>
      </w:r>
      <w:r>
        <w:rPr>
          <w:lang w:val="ru-RU"/>
        </w:rPr>
        <w:t>6</w:t>
      </w:r>
      <w:r>
        <w:t xml:space="preserve">р.складає- </w:t>
      </w:r>
      <w:r>
        <w:rPr>
          <w:lang w:val="ru-RU"/>
        </w:rPr>
        <w:t>28</w:t>
      </w:r>
      <w:r>
        <w:t>тис.грн.</w:t>
      </w:r>
    </w:p>
    <w:p w:rsidR="00BB7384" w:rsidRPr="007D7D3C" w:rsidRDefault="00BB7384" w:rsidP="00BB7384">
      <w:pPr>
        <w:jc w:val="both"/>
        <w:rPr>
          <w:b/>
        </w:rPr>
      </w:pPr>
      <w:r>
        <w:rPr>
          <w:b/>
        </w:rPr>
        <w:t>3.9</w:t>
      </w:r>
      <w:r w:rsidRPr="007D7D3C">
        <w:rPr>
          <w:b/>
        </w:rPr>
        <w:t>.Короткострокові зобов</w:t>
      </w:r>
      <w:r w:rsidRPr="00DD78AA">
        <w:rPr>
          <w:b/>
        </w:rPr>
        <w:t>’</w:t>
      </w:r>
      <w:r w:rsidRPr="007D7D3C">
        <w:rPr>
          <w:b/>
        </w:rPr>
        <w:t>язання</w:t>
      </w:r>
    </w:p>
    <w:p w:rsidR="00BB7384" w:rsidRPr="003312D8" w:rsidRDefault="00BB7384" w:rsidP="00BB7384">
      <w:pPr>
        <w:jc w:val="both"/>
      </w:pPr>
      <w:r>
        <w:t>Короткострокові зобов</w:t>
      </w:r>
      <w:r w:rsidRPr="003312D8">
        <w:t>’</w:t>
      </w:r>
      <w:r>
        <w:t>язання складаються з заборгованості з податків до бюджету ,розрахунки по заробітній платі та пов</w:t>
      </w:r>
      <w:r w:rsidRPr="003312D8">
        <w:t>’я</w:t>
      </w:r>
      <w:r>
        <w:t>зані з нею податки,а також і</w:t>
      </w:r>
      <w:r w:rsidRPr="003312D8">
        <w:t>нші поточні зобов’</w:t>
      </w:r>
      <w:r>
        <w:t>язання .</w:t>
      </w:r>
    </w:p>
    <w:p w:rsidR="00BB7384" w:rsidRDefault="00BB7384" w:rsidP="00BB7384">
      <w:pPr>
        <w:jc w:val="both"/>
      </w:pPr>
      <w:r>
        <w:rPr>
          <w:b/>
        </w:rPr>
        <w:t>-</w:t>
      </w:r>
      <w:r w:rsidRPr="00363846">
        <w:rPr>
          <w:b/>
        </w:rPr>
        <w:t>Виплати працівникам</w:t>
      </w:r>
      <w:r>
        <w:rPr>
          <w:b/>
        </w:rPr>
        <w:t xml:space="preserve"> </w:t>
      </w:r>
      <w:r>
        <w:t>- підприємство визнає короткострокові виплати працівникам як витрати та як зобов</w:t>
      </w:r>
      <w:r w:rsidRPr="00363846">
        <w:t>’язання після вирахування будь-якої вже сплаченої</w:t>
      </w:r>
      <w:r>
        <w:t xml:space="preserve"> суми.</w:t>
      </w:r>
      <w:r w:rsidRPr="003201B8">
        <w:t xml:space="preserve"> </w:t>
      </w:r>
      <w:r>
        <w:t>Компенсація за відсутність ,такі як оплата щорічної відпустки,тимчасова непрацездатність,оплата відпустки у зв</w:t>
      </w:r>
      <w:r w:rsidRPr="00363846">
        <w:t>’</w:t>
      </w:r>
      <w:r>
        <w:t>язку з хворобою. При цьому виплати відбуваються протягом дванадцяти місяців. Підприємство оцінює очікувану суму накопиченої компенсації за відсутність не дисконтованою сумою,яку підприємство очікує виплатити на кінець звітного періоду. Цю суму підприємство відображає на дату звітності як поточне зобов</w:t>
      </w:r>
      <w:r w:rsidRPr="00483FAF">
        <w:t>’</w:t>
      </w:r>
      <w:r>
        <w:t>язання.</w:t>
      </w:r>
    </w:p>
    <w:p w:rsidR="00BB7384" w:rsidRDefault="00BB7384" w:rsidP="00BB7384">
      <w:pPr>
        <w:jc w:val="both"/>
      </w:pPr>
      <w:r>
        <w:t>Розрахунки з оплати праці станом на 31.12.201</w:t>
      </w:r>
      <w:r>
        <w:rPr>
          <w:lang w:val="ru-RU"/>
        </w:rPr>
        <w:t>5</w:t>
      </w:r>
      <w:r>
        <w:t xml:space="preserve">р.складає- </w:t>
      </w:r>
      <w:r>
        <w:rPr>
          <w:lang w:val="ru-RU"/>
        </w:rPr>
        <w:t>20</w:t>
      </w:r>
      <w:r>
        <w:t>тис.грн.,на 31.12.201</w:t>
      </w:r>
      <w:r>
        <w:rPr>
          <w:lang w:val="ru-RU"/>
        </w:rPr>
        <w:t>6</w:t>
      </w:r>
      <w:r>
        <w:t>р.складає- 2</w:t>
      </w:r>
      <w:r>
        <w:rPr>
          <w:lang w:val="ru-RU"/>
        </w:rPr>
        <w:t>3</w:t>
      </w:r>
      <w:r>
        <w:t>тис.грн.</w:t>
      </w:r>
    </w:p>
    <w:p w:rsidR="00BB7384" w:rsidRDefault="00BB7384" w:rsidP="00BB7384">
      <w:pPr>
        <w:jc w:val="both"/>
      </w:pPr>
      <w:r w:rsidRPr="00875A8F">
        <w:rPr>
          <w:b/>
        </w:rPr>
        <w:t xml:space="preserve">- Пенсійне забезпечення </w:t>
      </w:r>
      <w:r>
        <w:rPr>
          <w:b/>
        </w:rPr>
        <w:t xml:space="preserve">– </w:t>
      </w:r>
      <w:r>
        <w:t>згідно українського законодавства підприємство нараховує внески ,які розраховуються як відсоток від загальної суми нарахованої  заробітної плати  працівників   та відносяться до періоду ,в якому вони понесені.</w:t>
      </w:r>
    </w:p>
    <w:p w:rsidR="00BB7384" w:rsidRPr="000E6291" w:rsidRDefault="00BB7384" w:rsidP="00BB7384">
      <w:pPr>
        <w:jc w:val="both"/>
      </w:pPr>
      <w:r>
        <w:t>Розрахунки зі страхування на 31.12.201</w:t>
      </w:r>
      <w:r>
        <w:rPr>
          <w:lang w:val="ru-RU"/>
        </w:rPr>
        <w:t>5</w:t>
      </w:r>
      <w:r>
        <w:t>р.складає –</w:t>
      </w:r>
      <w:r>
        <w:rPr>
          <w:lang w:val="ru-RU"/>
        </w:rPr>
        <w:t>1</w:t>
      </w:r>
      <w:r>
        <w:t>8тис.грн.,на 31.12.201</w:t>
      </w:r>
      <w:r>
        <w:rPr>
          <w:lang w:val="ru-RU"/>
        </w:rPr>
        <w:t>6</w:t>
      </w:r>
      <w:r>
        <w:t>р.складає- 1</w:t>
      </w:r>
      <w:r>
        <w:rPr>
          <w:lang w:val="ru-RU"/>
        </w:rPr>
        <w:t>6</w:t>
      </w:r>
      <w:r>
        <w:t>тис.грн.</w:t>
      </w:r>
    </w:p>
    <w:p w:rsidR="00BB7384" w:rsidRDefault="00BB7384" w:rsidP="00BB7384">
      <w:pPr>
        <w:jc w:val="both"/>
        <w:rPr>
          <w:b/>
        </w:rPr>
      </w:pPr>
      <w:r>
        <w:rPr>
          <w:b/>
        </w:rPr>
        <w:t>3.10</w:t>
      </w:r>
      <w:r w:rsidRPr="008C1F83">
        <w:rPr>
          <w:b/>
        </w:rPr>
        <w:t>.Податки</w:t>
      </w:r>
    </w:p>
    <w:p w:rsidR="00BB7384" w:rsidRDefault="00BB7384" w:rsidP="00BB7384">
      <w:pPr>
        <w:jc w:val="both"/>
      </w:pPr>
      <w:r>
        <w:t>Підприємство є платником єдиного податку 5% і відноситься до 3-ї групи.</w:t>
      </w:r>
      <w:r>
        <w:rPr>
          <w:lang w:val="ru-RU"/>
        </w:rPr>
        <w:t xml:space="preserve"> ,також є платником податку на землю та податку на нерухомість. </w:t>
      </w:r>
      <w:r>
        <w:t>Витрати з податку уявляють собою суму величин фактичного податку за звітний період.</w:t>
      </w:r>
      <w:r>
        <w:rPr>
          <w:lang w:val="ru-RU"/>
        </w:rPr>
        <w:t xml:space="preserve"> </w:t>
      </w:r>
      <w:r>
        <w:t>Підприємство не є платником з податку на прибуток і не є платником з податку на додану вартість.</w:t>
      </w:r>
    </w:p>
    <w:p w:rsidR="00BB7384" w:rsidRDefault="00BB7384" w:rsidP="00BB7384">
      <w:pPr>
        <w:jc w:val="both"/>
      </w:pPr>
      <w:r>
        <w:t>Розрахунки з бюджетом на 31.12.2015р.складає- 7тис.грн.,на 31.12.2016р.складає- 28тис.грн.</w:t>
      </w:r>
    </w:p>
    <w:p w:rsidR="00BB7384" w:rsidRDefault="00BB7384" w:rsidP="00BB7384">
      <w:pPr>
        <w:jc w:val="both"/>
        <w:rPr>
          <w:b/>
        </w:rPr>
      </w:pPr>
    </w:p>
    <w:p w:rsidR="00BB7384" w:rsidRDefault="00BB7384" w:rsidP="00BB7384">
      <w:pPr>
        <w:jc w:val="both"/>
        <w:rPr>
          <w:b/>
        </w:rPr>
      </w:pPr>
    </w:p>
    <w:p w:rsidR="00BB7384" w:rsidRDefault="00BB7384" w:rsidP="00BB7384">
      <w:pPr>
        <w:jc w:val="both"/>
        <w:rPr>
          <w:b/>
        </w:rPr>
      </w:pPr>
      <w:r>
        <w:rPr>
          <w:b/>
        </w:rPr>
        <w:t>3.11</w:t>
      </w:r>
      <w:r w:rsidRPr="008C1F83">
        <w:rPr>
          <w:b/>
        </w:rPr>
        <w:t>.Відкладені податки</w:t>
      </w:r>
    </w:p>
    <w:p w:rsidR="00BB7384" w:rsidRDefault="00BB7384" w:rsidP="00BB7384">
      <w:pPr>
        <w:jc w:val="both"/>
      </w:pPr>
      <w:r>
        <w:t>Так як підприємство не є платником на прибуток.</w:t>
      </w:r>
      <w:r>
        <w:rPr>
          <w:lang w:val="ru-RU"/>
        </w:rPr>
        <w:t xml:space="preserve"> </w:t>
      </w:r>
      <w:r>
        <w:t>То відкладені податкові активи підприємством не нараховуються.</w:t>
      </w:r>
    </w:p>
    <w:p w:rsidR="00BB7384" w:rsidRPr="00FE52E5" w:rsidRDefault="00BB7384" w:rsidP="00BB7384">
      <w:pPr>
        <w:jc w:val="both"/>
        <w:rPr>
          <w:b/>
        </w:rPr>
      </w:pPr>
      <w:r w:rsidRPr="00FE52E5">
        <w:rPr>
          <w:b/>
        </w:rPr>
        <w:t>3.12. Інші поточні зобов’язання.</w:t>
      </w:r>
    </w:p>
    <w:p w:rsidR="00BB7384" w:rsidRPr="00FE52E5" w:rsidRDefault="00BB7384" w:rsidP="00BB7384">
      <w:pPr>
        <w:jc w:val="both"/>
      </w:pPr>
      <w:r>
        <w:t>Інші поточні зобов</w:t>
      </w:r>
      <w:r w:rsidRPr="00DD78AA">
        <w:t>’</w:t>
      </w:r>
      <w:r>
        <w:t>язання складаються з заборгованості з працівниками по розрахунках з підзвітними особами,та по розрахунках  розсроченя пільгової пенсії.</w:t>
      </w:r>
    </w:p>
    <w:p w:rsidR="00BB7384" w:rsidRPr="00687C97" w:rsidRDefault="00BB7384" w:rsidP="00BB7384">
      <w:pPr>
        <w:jc w:val="both"/>
      </w:pPr>
      <w:r>
        <w:t>Інші поточні зобов</w:t>
      </w:r>
      <w:r w:rsidRPr="00687C97">
        <w:rPr>
          <w:lang w:val="ru-RU"/>
        </w:rPr>
        <w:t>’</w:t>
      </w:r>
      <w:r>
        <w:rPr>
          <w:lang w:val="ru-RU"/>
        </w:rPr>
        <w:t>я</w:t>
      </w:r>
      <w:r>
        <w:t>зання станом на 31.12.2015р.складають – 60тис.грн.,на 31.12.2016р.складають- 34тис.грн.</w:t>
      </w:r>
    </w:p>
    <w:p w:rsidR="00BB7384" w:rsidRDefault="00BB7384" w:rsidP="00BB7384">
      <w:pPr>
        <w:jc w:val="both"/>
        <w:rPr>
          <w:b/>
        </w:rPr>
      </w:pPr>
      <w:r>
        <w:rPr>
          <w:b/>
        </w:rPr>
        <w:t>3.13</w:t>
      </w:r>
      <w:r w:rsidRPr="00C75367">
        <w:rPr>
          <w:b/>
        </w:rPr>
        <w:t>. Визнання і оцінка доходів</w:t>
      </w:r>
    </w:p>
    <w:p w:rsidR="00BB7384" w:rsidRPr="004E4059" w:rsidRDefault="00BB7384" w:rsidP="00BB7384">
      <w:pPr>
        <w:jc w:val="both"/>
      </w:pPr>
      <w:r w:rsidRPr="00C75367">
        <w:t xml:space="preserve">Визнання доходу </w:t>
      </w:r>
      <w:r>
        <w:t>є наслідком визнання оцінки активів і зобов</w:t>
      </w:r>
      <w:r w:rsidRPr="00C75367">
        <w:t xml:space="preserve">’язань,і визнається підприємством у звіті про </w:t>
      </w:r>
      <w:r>
        <w:t xml:space="preserve"> фінансові результати (звіт про </w:t>
      </w:r>
      <w:r w:rsidRPr="00C75367">
        <w:t>сукупний дохід</w:t>
      </w:r>
      <w:r>
        <w:t>)</w:t>
      </w:r>
      <w:r w:rsidRPr="00C75367">
        <w:t>,</w:t>
      </w:r>
      <w:r>
        <w:t>коли виникло збільшення економічних вигод. Дохід відображається в сумі справедливої вартості ,які отримані або будуть отримані. Дохід визнається в сумі грошових коштів. Дохід  включає в себе дохід від звичайної діяльності та надходжень від інших операцій.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5"/>
        <w:gridCol w:w="2883"/>
        <w:gridCol w:w="3087"/>
      </w:tblGrid>
      <w:tr w:rsidR="00BB7384" w:rsidRPr="00B919D3" w:rsidTr="00F6290B">
        <w:tc>
          <w:tcPr>
            <w:tcW w:w="2985" w:type="dxa"/>
          </w:tcPr>
          <w:p w:rsidR="00BB7384" w:rsidRPr="00B919D3" w:rsidRDefault="00BB7384" w:rsidP="00F6290B">
            <w:pPr>
              <w:jc w:val="both"/>
              <w:rPr>
                <w:b/>
              </w:rPr>
            </w:pPr>
          </w:p>
        </w:tc>
        <w:tc>
          <w:tcPr>
            <w:tcW w:w="2883" w:type="dxa"/>
          </w:tcPr>
          <w:p w:rsidR="00BB7384" w:rsidRPr="00267D84" w:rsidRDefault="00BB7384" w:rsidP="00F6290B">
            <w:pPr>
              <w:jc w:val="both"/>
            </w:pPr>
            <w:r>
              <w:t>на 31.12.2016р.</w:t>
            </w:r>
          </w:p>
        </w:tc>
        <w:tc>
          <w:tcPr>
            <w:tcW w:w="3087" w:type="dxa"/>
          </w:tcPr>
          <w:p w:rsidR="00BB7384" w:rsidRPr="00B919D3" w:rsidRDefault="00BB7384" w:rsidP="00F6290B">
            <w:pPr>
              <w:jc w:val="both"/>
              <w:rPr>
                <w:b/>
              </w:rPr>
            </w:pPr>
            <w:r>
              <w:t>на 31.12.2015</w:t>
            </w:r>
            <w:r w:rsidRPr="00267D84">
              <w:t>р</w:t>
            </w:r>
            <w:r w:rsidRPr="00B919D3">
              <w:rPr>
                <w:b/>
              </w:rPr>
              <w:t>.</w:t>
            </w:r>
          </w:p>
        </w:tc>
      </w:tr>
      <w:tr w:rsidR="00BB7384" w:rsidRPr="00B919D3" w:rsidTr="00F6290B">
        <w:tc>
          <w:tcPr>
            <w:tcW w:w="2985" w:type="dxa"/>
          </w:tcPr>
          <w:p w:rsidR="00BB7384" w:rsidRPr="00267D84" w:rsidRDefault="00BB7384" w:rsidP="00F6290B">
            <w:pPr>
              <w:jc w:val="both"/>
            </w:pPr>
            <w:r w:rsidRPr="00267D84">
              <w:t>Дохід від надання послуг</w:t>
            </w:r>
          </w:p>
        </w:tc>
        <w:tc>
          <w:tcPr>
            <w:tcW w:w="2883" w:type="dxa"/>
          </w:tcPr>
          <w:p w:rsidR="00BB7384" w:rsidRPr="009D1A3D" w:rsidRDefault="00BB7384" w:rsidP="00F6290B">
            <w:pPr>
              <w:jc w:val="both"/>
              <w:rPr>
                <w:lang w:val="ru-RU"/>
              </w:rPr>
            </w:pPr>
            <w:r>
              <w:t xml:space="preserve">                11</w:t>
            </w:r>
            <w:r w:rsidR="009D1A3D">
              <w:rPr>
                <w:lang w:val="ru-RU"/>
              </w:rPr>
              <w:t>23</w:t>
            </w:r>
          </w:p>
        </w:tc>
        <w:tc>
          <w:tcPr>
            <w:tcW w:w="3087" w:type="dxa"/>
          </w:tcPr>
          <w:p w:rsidR="00BB7384" w:rsidRPr="00267D84" w:rsidRDefault="00BB7384" w:rsidP="00F6290B">
            <w:pPr>
              <w:jc w:val="center"/>
            </w:pPr>
            <w:r>
              <w:t>682</w:t>
            </w:r>
          </w:p>
        </w:tc>
      </w:tr>
      <w:tr w:rsidR="00BB7384" w:rsidRPr="00B919D3" w:rsidTr="00F6290B">
        <w:tc>
          <w:tcPr>
            <w:tcW w:w="2985" w:type="dxa"/>
          </w:tcPr>
          <w:p w:rsidR="00BB7384" w:rsidRPr="00267D84" w:rsidRDefault="00BB7384" w:rsidP="00F6290B">
            <w:pPr>
              <w:jc w:val="both"/>
            </w:pPr>
            <w:r w:rsidRPr="00267D84">
              <w:t>Дохід від реалізації продукції</w:t>
            </w:r>
          </w:p>
        </w:tc>
        <w:tc>
          <w:tcPr>
            <w:tcW w:w="2883" w:type="dxa"/>
          </w:tcPr>
          <w:p w:rsidR="00BB7384" w:rsidRPr="00754D0E" w:rsidRDefault="00BB7384" w:rsidP="00F6290B">
            <w:pPr>
              <w:jc w:val="both"/>
            </w:pPr>
          </w:p>
          <w:p w:rsidR="00BB7384" w:rsidRPr="00754D0E" w:rsidRDefault="00BB7384" w:rsidP="00F6290B">
            <w:pPr>
              <w:jc w:val="center"/>
            </w:pPr>
            <w:r>
              <w:t>65</w:t>
            </w:r>
          </w:p>
        </w:tc>
        <w:tc>
          <w:tcPr>
            <w:tcW w:w="3087" w:type="dxa"/>
          </w:tcPr>
          <w:p w:rsidR="00BB7384" w:rsidRDefault="00BB7384" w:rsidP="00F6290B">
            <w:pPr>
              <w:jc w:val="center"/>
              <w:rPr>
                <w:b/>
              </w:rPr>
            </w:pPr>
          </w:p>
          <w:p w:rsidR="00BB7384" w:rsidRPr="006C7380" w:rsidRDefault="00BB7384" w:rsidP="00F6290B">
            <w:pPr>
              <w:jc w:val="center"/>
            </w:pPr>
            <w:r>
              <w:t>145</w:t>
            </w:r>
          </w:p>
        </w:tc>
      </w:tr>
      <w:tr w:rsidR="00BB7384" w:rsidRPr="00B919D3" w:rsidTr="00F6290B">
        <w:tc>
          <w:tcPr>
            <w:tcW w:w="2985" w:type="dxa"/>
          </w:tcPr>
          <w:p w:rsidR="00BB7384" w:rsidRPr="00267D84" w:rsidRDefault="00BB7384" w:rsidP="00F6290B">
            <w:pPr>
              <w:jc w:val="both"/>
            </w:pPr>
            <w:r w:rsidRPr="00267D84">
              <w:t>Інші доходи</w:t>
            </w:r>
          </w:p>
        </w:tc>
        <w:tc>
          <w:tcPr>
            <w:tcW w:w="2883" w:type="dxa"/>
          </w:tcPr>
          <w:p w:rsidR="00BB7384" w:rsidRPr="00754D0E" w:rsidRDefault="00BB7384" w:rsidP="00F6290B">
            <w:pPr>
              <w:jc w:val="both"/>
            </w:pPr>
            <w:r>
              <w:t xml:space="preserve">                    4</w:t>
            </w:r>
          </w:p>
        </w:tc>
        <w:tc>
          <w:tcPr>
            <w:tcW w:w="3087" w:type="dxa"/>
          </w:tcPr>
          <w:p w:rsidR="00BB7384" w:rsidRPr="00267D84" w:rsidRDefault="00BB7384" w:rsidP="00F6290B">
            <w:pPr>
              <w:jc w:val="center"/>
            </w:pPr>
            <w:r>
              <w:t>21</w:t>
            </w:r>
          </w:p>
        </w:tc>
      </w:tr>
      <w:tr w:rsidR="00BB7384" w:rsidRPr="00B919D3" w:rsidTr="00F6290B">
        <w:tc>
          <w:tcPr>
            <w:tcW w:w="2985" w:type="dxa"/>
          </w:tcPr>
          <w:p w:rsidR="00BB7384" w:rsidRPr="00267D84" w:rsidRDefault="00BB7384" w:rsidP="00F6290B">
            <w:pPr>
              <w:jc w:val="both"/>
            </w:pPr>
            <w:r>
              <w:t>Усього:</w:t>
            </w:r>
          </w:p>
        </w:tc>
        <w:tc>
          <w:tcPr>
            <w:tcW w:w="2883" w:type="dxa"/>
          </w:tcPr>
          <w:p w:rsidR="00BB7384" w:rsidRPr="009D1A3D" w:rsidRDefault="00BB7384" w:rsidP="00F6290B">
            <w:pPr>
              <w:jc w:val="both"/>
              <w:rPr>
                <w:lang w:val="ru-RU"/>
              </w:rPr>
            </w:pPr>
            <w:r>
              <w:t xml:space="preserve">               11</w:t>
            </w:r>
            <w:r w:rsidR="009D1A3D">
              <w:rPr>
                <w:lang w:val="ru-RU"/>
              </w:rPr>
              <w:t>92</w:t>
            </w:r>
          </w:p>
        </w:tc>
        <w:tc>
          <w:tcPr>
            <w:tcW w:w="3087" w:type="dxa"/>
          </w:tcPr>
          <w:p w:rsidR="00BB7384" w:rsidRPr="00267D84" w:rsidRDefault="00BB7384" w:rsidP="00F6290B">
            <w:pPr>
              <w:jc w:val="center"/>
            </w:pPr>
            <w:r>
              <w:t>848</w:t>
            </w:r>
          </w:p>
        </w:tc>
      </w:tr>
    </w:tbl>
    <w:p w:rsidR="00BB7384" w:rsidRDefault="00BB7384" w:rsidP="00BB7384">
      <w:pPr>
        <w:jc w:val="both"/>
        <w:rPr>
          <w:b/>
        </w:rPr>
      </w:pPr>
    </w:p>
    <w:p w:rsidR="00BB7384" w:rsidRDefault="00BB7384" w:rsidP="00BB7384">
      <w:pPr>
        <w:jc w:val="both"/>
        <w:rPr>
          <w:b/>
        </w:rPr>
      </w:pPr>
      <w:r>
        <w:rPr>
          <w:b/>
        </w:rPr>
        <w:t>3.14. Визнання і оцінка витрат</w:t>
      </w:r>
    </w:p>
    <w:p w:rsidR="00BB7384" w:rsidRDefault="00BB7384" w:rsidP="00BB7384">
      <w:pPr>
        <w:jc w:val="both"/>
      </w:pPr>
      <w:r>
        <w:t>Витрати визнаються у тому звітному періоді ,в якому визнано доходи,для отримання яких вони понесені ,або тоді,коли стало очевидно,що дані витрати не призведуть до отримання будь-яких доходів,незалежно від фактичної виплати коштів ,коли економічні вигоди від їх використання зменшилися або повністю спожиті.</w:t>
      </w:r>
    </w:p>
    <w:p w:rsidR="00BB7384" w:rsidRDefault="00BB7384" w:rsidP="00BB7384">
      <w:pPr>
        <w:jc w:val="both"/>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85"/>
        <w:gridCol w:w="2985"/>
        <w:gridCol w:w="2985"/>
      </w:tblGrid>
      <w:tr w:rsidR="00BB7384" w:rsidRPr="00B919D3" w:rsidTr="00F6290B">
        <w:tc>
          <w:tcPr>
            <w:tcW w:w="2985" w:type="dxa"/>
          </w:tcPr>
          <w:p w:rsidR="00BB7384" w:rsidRPr="00B919D3" w:rsidRDefault="00BB7384" w:rsidP="00F6290B">
            <w:pPr>
              <w:jc w:val="both"/>
              <w:rPr>
                <w:b/>
              </w:rPr>
            </w:pPr>
          </w:p>
        </w:tc>
        <w:tc>
          <w:tcPr>
            <w:tcW w:w="2985" w:type="dxa"/>
          </w:tcPr>
          <w:p w:rsidR="00BB7384" w:rsidRPr="00B919D3" w:rsidRDefault="00BB7384" w:rsidP="00F6290B">
            <w:pPr>
              <w:jc w:val="both"/>
              <w:rPr>
                <w:b/>
              </w:rPr>
            </w:pPr>
            <w:r>
              <w:t>на 31.12.2016р.</w:t>
            </w:r>
          </w:p>
        </w:tc>
        <w:tc>
          <w:tcPr>
            <w:tcW w:w="2985" w:type="dxa"/>
          </w:tcPr>
          <w:p w:rsidR="00BB7384" w:rsidRPr="00B919D3" w:rsidRDefault="00BB7384" w:rsidP="00F6290B">
            <w:pPr>
              <w:jc w:val="both"/>
              <w:rPr>
                <w:b/>
              </w:rPr>
            </w:pPr>
            <w:r>
              <w:t>на 31.12.2015</w:t>
            </w:r>
            <w:r w:rsidRPr="00267D84">
              <w:t>р</w:t>
            </w:r>
            <w:r>
              <w:t>.</w:t>
            </w:r>
          </w:p>
        </w:tc>
      </w:tr>
      <w:tr w:rsidR="00BB7384" w:rsidRPr="00B919D3" w:rsidTr="00F6290B">
        <w:tc>
          <w:tcPr>
            <w:tcW w:w="2985" w:type="dxa"/>
          </w:tcPr>
          <w:p w:rsidR="00BB7384" w:rsidRPr="004932AD" w:rsidRDefault="00BB7384" w:rsidP="00F6290B">
            <w:pPr>
              <w:jc w:val="both"/>
            </w:pPr>
            <w:r>
              <w:t>Матеріалні витрати</w:t>
            </w:r>
          </w:p>
        </w:tc>
        <w:tc>
          <w:tcPr>
            <w:tcW w:w="2985" w:type="dxa"/>
          </w:tcPr>
          <w:p w:rsidR="00BB7384" w:rsidRPr="00136FA0" w:rsidRDefault="00BB7384" w:rsidP="00F6290B">
            <w:pPr>
              <w:jc w:val="both"/>
            </w:pPr>
            <w:r>
              <w:t xml:space="preserve">                    537</w:t>
            </w:r>
          </w:p>
        </w:tc>
        <w:tc>
          <w:tcPr>
            <w:tcW w:w="2985" w:type="dxa"/>
          </w:tcPr>
          <w:p w:rsidR="00BB7384" w:rsidRPr="004932AD" w:rsidRDefault="00BB7384" w:rsidP="00F6290B">
            <w:pPr>
              <w:jc w:val="center"/>
            </w:pPr>
            <w:r>
              <w:t>274</w:t>
            </w:r>
          </w:p>
        </w:tc>
      </w:tr>
      <w:tr w:rsidR="00BB7384" w:rsidRPr="00B919D3" w:rsidTr="00F6290B">
        <w:tc>
          <w:tcPr>
            <w:tcW w:w="2985" w:type="dxa"/>
          </w:tcPr>
          <w:p w:rsidR="00BB7384" w:rsidRPr="004932AD" w:rsidRDefault="00BB7384" w:rsidP="00F6290B">
            <w:pPr>
              <w:jc w:val="both"/>
            </w:pPr>
            <w:r w:rsidRPr="004932AD">
              <w:t>Заробітна плата</w:t>
            </w:r>
            <w:r>
              <w:t xml:space="preserve"> виробн.персоналу</w:t>
            </w:r>
          </w:p>
        </w:tc>
        <w:tc>
          <w:tcPr>
            <w:tcW w:w="2985" w:type="dxa"/>
          </w:tcPr>
          <w:p w:rsidR="00BB7384" w:rsidRDefault="00BB7384" w:rsidP="00F6290B">
            <w:pPr>
              <w:jc w:val="center"/>
            </w:pPr>
          </w:p>
          <w:p w:rsidR="00BB7384" w:rsidRPr="00CF5952" w:rsidRDefault="00BB7384" w:rsidP="00F6290B">
            <w:pPr>
              <w:jc w:val="center"/>
            </w:pPr>
            <w:r>
              <w:t>314</w:t>
            </w:r>
          </w:p>
        </w:tc>
        <w:tc>
          <w:tcPr>
            <w:tcW w:w="2985" w:type="dxa"/>
          </w:tcPr>
          <w:p w:rsidR="00BB7384" w:rsidRPr="00B919D3" w:rsidRDefault="00BB7384" w:rsidP="00F6290B">
            <w:pPr>
              <w:jc w:val="center"/>
              <w:rPr>
                <w:b/>
              </w:rPr>
            </w:pPr>
          </w:p>
          <w:p w:rsidR="00BB7384" w:rsidRPr="004932AD" w:rsidRDefault="00BB7384" w:rsidP="00F6290B">
            <w:pPr>
              <w:jc w:val="center"/>
            </w:pPr>
            <w:r>
              <w:t>261</w:t>
            </w:r>
          </w:p>
        </w:tc>
      </w:tr>
      <w:tr w:rsidR="00BB7384" w:rsidRPr="00B919D3" w:rsidTr="00F6290B">
        <w:tc>
          <w:tcPr>
            <w:tcW w:w="2985" w:type="dxa"/>
          </w:tcPr>
          <w:p w:rsidR="00BB7384" w:rsidRPr="004932AD" w:rsidRDefault="00BB7384" w:rsidP="00F6290B">
            <w:r>
              <w:t>Відрахування на соціальн.заходи</w:t>
            </w:r>
          </w:p>
        </w:tc>
        <w:tc>
          <w:tcPr>
            <w:tcW w:w="2985" w:type="dxa"/>
          </w:tcPr>
          <w:p w:rsidR="00BB7384" w:rsidRDefault="00BB7384" w:rsidP="00F6290B">
            <w:pPr>
              <w:jc w:val="both"/>
            </w:pPr>
            <w:r>
              <w:t xml:space="preserve">      </w:t>
            </w:r>
          </w:p>
          <w:p w:rsidR="00BB7384" w:rsidRPr="00CF5952" w:rsidRDefault="00BB7384" w:rsidP="00F6290B">
            <w:pPr>
              <w:jc w:val="both"/>
            </w:pPr>
            <w:r>
              <w:t xml:space="preserve">                     69</w:t>
            </w:r>
          </w:p>
        </w:tc>
        <w:tc>
          <w:tcPr>
            <w:tcW w:w="2985" w:type="dxa"/>
          </w:tcPr>
          <w:p w:rsidR="00BB7384" w:rsidRPr="004932AD" w:rsidRDefault="00BB7384" w:rsidP="00F6290B">
            <w:pPr>
              <w:jc w:val="center"/>
            </w:pPr>
            <w:r>
              <w:t>96</w:t>
            </w:r>
          </w:p>
        </w:tc>
      </w:tr>
      <w:tr w:rsidR="00BB7384" w:rsidRPr="00B919D3" w:rsidTr="00F6290B">
        <w:tc>
          <w:tcPr>
            <w:tcW w:w="2985" w:type="dxa"/>
          </w:tcPr>
          <w:p w:rsidR="00BB7384" w:rsidRPr="004932AD" w:rsidRDefault="00BB7384" w:rsidP="00F6290B">
            <w:pPr>
              <w:jc w:val="both"/>
            </w:pPr>
            <w:r w:rsidRPr="004932AD">
              <w:t>Амортизація</w:t>
            </w:r>
          </w:p>
        </w:tc>
        <w:tc>
          <w:tcPr>
            <w:tcW w:w="2985" w:type="dxa"/>
          </w:tcPr>
          <w:p w:rsidR="00BB7384" w:rsidRPr="00CF5952" w:rsidRDefault="00BB7384" w:rsidP="00F6290B">
            <w:pPr>
              <w:jc w:val="both"/>
            </w:pPr>
            <w:r>
              <w:t xml:space="preserve">                     68</w:t>
            </w:r>
          </w:p>
        </w:tc>
        <w:tc>
          <w:tcPr>
            <w:tcW w:w="2985" w:type="dxa"/>
          </w:tcPr>
          <w:p w:rsidR="00BB7384" w:rsidRPr="004932AD" w:rsidRDefault="00BB7384" w:rsidP="00F6290B">
            <w:pPr>
              <w:jc w:val="center"/>
            </w:pPr>
            <w:r>
              <w:t>45</w:t>
            </w:r>
          </w:p>
        </w:tc>
      </w:tr>
      <w:tr w:rsidR="00BB7384" w:rsidRPr="00B919D3" w:rsidTr="00F6290B">
        <w:tc>
          <w:tcPr>
            <w:tcW w:w="2985" w:type="dxa"/>
          </w:tcPr>
          <w:p w:rsidR="00BB7384" w:rsidRDefault="00BB7384" w:rsidP="00F6290B">
            <w:pPr>
              <w:jc w:val="both"/>
            </w:pPr>
            <w:r>
              <w:t>Інші операційні витрати</w:t>
            </w:r>
          </w:p>
        </w:tc>
        <w:tc>
          <w:tcPr>
            <w:tcW w:w="2985" w:type="dxa"/>
          </w:tcPr>
          <w:p w:rsidR="00BB7384" w:rsidRPr="00136FA0" w:rsidRDefault="00BB7384" w:rsidP="00F6290B">
            <w:pPr>
              <w:jc w:val="both"/>
            </w:pPr>
            <w:r>
              <w:t xml:space="preserve">                   198</w:t>
            </w:r>
          </w:p>
        </w:tc>
        <w:tc>
          <w:tcPr>
            <w:tcW w:w="2985" w:type="dxa"/>
          </w:tcPr>
          <w:p w:rsidR="00BB7384" w:rsidRPr="004932AD" w:rsidRDefault="00BB7384" w:rsidP="00F6290B">
            <w:pPr>
              <w:jc w:val="center"/>
            </w:pPr>
            <w:r>
              <w:t>167</w:t>
            </w:r>
          </w:p>
        </w:tc>
      </w:tr>
      <w:tr w:rsidR="00BB7384" w:rsidRPr="00B919D3" w:rsidTr="00F6290B">
        <w:tc>
          <w:tcPr>
            <w:tcW w:w="2985" w:type="dxa"/>
          </w:tcPr>
          <w:p w:rsidR="00BB7384" w:rsidRDefault="00BB7384" w:rsidP="00F6290B">
            <w:pPr>
              <w:jc w:val="both"/>
            </w:pPr>
            <w:r>
              <w:t>Усього:</w:t>
            </w:r>
          </w:p>
        </w:tc>
        <w:tc>
          <w:tcPr>
            <w:tcW w:w="2985" w:type="dxa"/>
          </w:tcPr>
          <w:p w:rsidR="00BB7384" w:rsidRPr="00CF5952" w:rsidRDefault="00BB7384" w:rsidP="00F6290B">
            <w:pPr>
              <w:jc w:val="both"/>
            </w:pPr>
            <w:r>
              <w:t xml:space="preserve">                 1186</w:t>
            </w:r>
          </w:p>
        </w:tc>
        <w:tc>
          <w:tcPr>
            <w:tcW w:w="2985" w:type="dxa"/>
          </w:tcPr>
          <w:p w:rsidR="00BB7384" w:rsidRPr="004932AD" w:rsidRDefault="00BB7384" w:rsidP="00F6290B">
            <w:pPr>
              <w:jc w:val="center"/>
            </w:pPr>
            <w:r>
              <w:t>843</w:t>
            </w:r>
          </w:p>
        </w:tc>
      </w:tr>
    </w:tbl>
    <w:p w:rsidR="00BB7384" w:rsidRDefault="00BB7384" w:rsidP="00BB7384">
      <w:pPr>
        <w:jc w:val="both"/>
        <w:rPr>
          <w:b/>
          <w:lang w:val="ru-RU"/>
        </w:rPr>
      </w:pPr>
      <w:r>
        <w:rPr>
          <w:b/>
          <w:lang w:val="ru-RU"/>
        </w:rPr>
        <w:t>3.15.Прибуток на акцію</w:t>
      </w:r>
    </w:p>
    <w:p w:rsidR="00BB7384" w:rsidRDefault="00BB7384" w:rsidP="00BB7384">
      <w:pPr>
        <w:jc w:val="both"/>
        <w:rPr>
          <w:b/>
          <w:lang w:val="ru-RU"/>
        </w:rPr>
      </w:pPr>
      <w:r>
        <w:rPr>
          <w:lang w:val="ru-RU"/>
        </w:rPr>
        <w:t>Акціонерний капітал відповідно до установчих документів на дату складання звітності становить 698960 акцій номінальною вартістью 0,25коп</w:t>
      </w:r>
      <w:r>
        <w:rPr>
          <w:b/>
          <w:lang w:val="ru-RU"/>
        </w:rPr>
        <w:t>.</w:t>
      </w:r>
    </w:p>
    <w:p w:rsidR="00BB7384" w:rsidRDefault="00BB7384" w:rsidP="00BB7384">
      <w:pPr>
        <w:jc w:val="both"/>
      </w:pPr>
      <w:r>
        <w:t>Прибуток на  одну акцію на станом на 31.12.2015р.склав – 0,00715</w:t>
      </w:r>
    </w:p>
    <w:p w:rsidR="00BB7384" w:rsidRPr="00961CCE" w:rsidRDefault="00BB7384" w:rsidP="00BB7384">
      <w:pPr>
        <w:jc w:val="both"/>
      </w:pPr>
      <w:r>
        <w:t xml:space="preserve">Прибуток  на одну акцію станом на 31.12.2016р. склав -  </w:t>
      </w:r>
      <w:r>
        <w:rPr>
          <w:sz w:val="16"/>
          <w:szCs w:val="16"/>
        </w:rPr>
        <w:t xml:space="preserve"> </w:t>
      </w:r>
      <w:r>
        <w:t>0,00858</w:t>
      </w:r>
    </w:p>
    <w:p w:rsidR="00BB7384" w:rsidRDefault="00BB7384" w:rsidP="00BB7384">
      <w:pPr>
        <w:jc w:val="both"/>
        <w:rPr>
          <w:b/>
        </w:rPr>
      </w:pPr>
      <w:r>
        <w:rPr>
          <w:b/>
        </w:rPr>
        <w:t>3.16</w:t>
      </w:r>
      <w:r w:rsidRPr="00BA2D6C">
        <w:rPr>
          <w:b/>
        </w:rPr>
        <w:t>.</w:t>
      </w:r>
      <w:r>
        <w:rPr>
          <w:b/>
        </w:rPr>
        <w:t xml:space="preserve"> </w:t>
      </w:r>
      <w:r w:rsidRPr="00BA2D6C">
        <w:rPr>
          <w:b/>
        </w:rPr>
        <w:t>Суттєві судження,оцінки і допущення</w:t>
      </w:r>
    </w:p>
    <w:p w:rsidR="00BB7384" w:rsidRDefault="00BB7384" w:rsidP="00BB7384">
      <w:pPr>
        <w:jc w:val="both"/>
      </w:pPr>
      <w:r w:rsidRPr="00BA2D6C">
        <w:t>Підготовка фінансової звітності підприємства вимагає від керівництва на кожн</w:t>
      </w:r>
      <w:r>
        <w:t>у</w:t>
      </w:r>
      <w:r w:rsidRPr="00BA2D6C">
        <w:t xml:space="preserve"> звітну дату винесення с</w:t>
      </w:r>
      <w:r>
        <w:t>у</w:t>
      </w:r>
      <w:r w:rsidRPr="00BA2D6C">
        <w:t xml:space="preserve">джень,визначення оціночних значень і припущень,які впливають та вказуються в звітності </w:t>
      </w:r>
      <w:r>
        <w:t>суми виручки,витрат,активів і зобов</w:t>
      </w:r>
      <w:r w:rsidRPr="000F7B43">
        <w:t>’</w:t>
      </w:r>
      <w:r>
        <w:t>язань.</w:t>
      </w:r>
      <w:r w:rsidRPr="0063379E">
        <w:t xml:space="preserve"> </w:t>
      </w:r>
      <w:r>
        <w:t>У процесі застосування облікової політики підприємства використовувалося наступне судження ,які надають найбільш істотний вплив на суми,визнані у фінансовій звітності.</w:t>
      </w:r>
    </w:p>
    <w:p w:rsidR="00BB7384" w:rsidRDefault="00BB7384" w:rsidP="00BB7384">
      <w:pPr>
        <w:jc w:val="both"/>
        <w:rPr>
          <w:b/>
        </w:rPr>
      </w:pPr>
      <w:r>
        <w:rPr>
          <w:b/>
        </w:rPr>
        <w:t>3.17</w:t>
      </w:r>
      <w:r w:rsidRPr="0070663E">
        <w:rPr>
          <w:b/>
        </w:rPr>
        <w:t>. Продовжен</w:t>
      </w:r>
      <w:r>
        <w:rPr>
          <w:b/>
        </w:rPr>
        <w:t>н</w:t>
      </w:r>
      <w:r w:rsidRPr="0070663E">
        <w:rPr>
          <w:b/>
        </w:rPr>
        <w:t>я діяльності</w:t>
      </w:r>
    </w:p>
    <w:p w:rsidR="00BB7384" w:rsidRDefault="00BB7384" w:rsidP="00BB7384">
      <w:pPr>
        <w:jc w:val="both"/>
      </w:pPr>
      <w:r>
        <w:t>Ця фінансова звітність підготовлена виходячи з припущення безперервності діяльності,відповідно до якого реалізація активів підприємства,також як і майбутня діяльність підприємства перебувати під істотним впливом поточної і майбутнього економічного середовища.</w:t>
      </w:r>
    </w:p>
    <w:p w:rsidR="00BB7384" w:rsidRDefault="00BB7384" w:rsidP="00BB7384">
      <w:pPr>
        <w:jc w:val="both"/>
        <w:rPr>
          <w:b/>
        </w:rPr>
      </w:pPr>
      <w:r>
        <w:rPr>
          <w:b/>
        </w:rPr>
        <w:t>3.1</w:t>
      </w:r>
      <w:r>
        <w:rPr>
          <w:b/>
          <w:lang w:val="ru-RU"/>
        </w:rPr>
        <w:t>8</w:t>
      </w:r>
      <w:r>
        <w:rPr>
          <w:b/>
        </w:rPr>
        <w:t>. Судові розгляди</w:t>
      </w:r>
    </w:p>
    <w:p w:rsidR="00491736" w:rsidRDefault="00FB029C" w:rsidP="00BB7384">
      <w:pPr>
        <w:jc w:val="both"/>
        <w:rPr>
          <w:b/>
          <w:lang w:val="ru-RU"/>
        </w:rPr>
      </w:pPr>
      <w:r w:rsidRPr="0045544C">
        <w:rPr>
          <w:b/>
          <w:noProof/>
          <w:lang w:val="ru-RU" w:eastAsia="ru-RU"/>
        </w:rPr>
        <w:lastRenderedPageBreak/>
        <w:drawing>
          <wp:inline distT="0" distB="0" distL="0" distR="0" wp14:anchorId="01D630AE" wp14:editId="11164108">
            <wp:extent cx="6645910" cy="9481820"/>
            <wp:effectExtent l="0" t="0" r="0" b="0"/>
            <wp:docPr id="13" name="Рисунок 13" descr="C:\Users\Admin\Desktop\РіЧНА ЗВІТНІСТЬ ЗА 2016р\примітки   л.1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РіЧНА ЗВІТНІСТЬ ЗА 2016р\примітки   л.134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645910" cy="9481820"/>
                    </a:xfrm>
                    <a:prstGeom prst="rect">
                      <a:avLst/>
                    </a:prstGeom>
                    <a:noFill/>
                    <a:ln>
                      <a:noFill/>
                    </a:ln>
                  </pic:spPr>
                </pic:pic>
              </a:graphicData>
            </a:graphic>
          </wp:inline>
        </w:drawing>
      </w:r>
    </w:p>
    <w:p w:rsidR="00491736" w:rsidRDefault="00491736" w:rsidP="00BB7384">
      <w:pPr>
        <w:jc w:val="both"/>
        <w:rPr>
          <w:b/>
          <w:lang w:val="ru-RU"/>
        </w:rPr>
      </w:pPr>
    </w:p>
    <w:p w:rsidR="001D5302" w:rsidRPr="001D5302" w:rsidRDefault="001D5302" w:rsidP="001D5302">
      <w:pPr>
        <w:keepNext/>
        <w:tabs>
          <w:tab w:val="left" w:pos="7371"/>
        </w:tabs>
        <w:overflowPunct w:val="0"/>
        <w:autoSpaceDE w:val="0"/>
        <w:autoSpaceDN w:val="0"/>
        <w:adjustRightInd w:val="0"/>
        <w:ind w:left="720" w:right="935"/>
        <w:jc w:val="both"/>
        <w:textAlignment w:val="baseline"/>
        <w:outlineLvl w:val="0"/>
        <w:rPr>
          <w:b/>
          <w:bCs/>
          <w:lang w:eastAsia="ru-RU"/>
        </w:rPr>
      </w:pPr>
      <w:r w:rsidRPr="001D5302">
        <w:rPr>
          <w:b/>
          <w:lang w:eastAsia="en-US"/>
        </w:rPr>
        <w:t>Ау</w:t>
      </w:r>
      <w:r w:rsidRPr="001D5302">
        <w:rPr>
          <w:b/>
          <w:bCs/>
          <w:lang w:eastAsia="en-US"/>
        </w:rPr>
        <w:t>диторський висновок (звіт незалежного аудитора) щодо фінансової звітності</w:t>
      </w:r>
      <w:r w:rsidRPr="001D5302">
        <w:rPr>
          <w:b/>
          <w:lang w:eastAsia="ru-RU"/>
        </w:rPr>
        <w:t xml:space="preserve"> Публічного акціонерного товариства </w:t>
      </w:r>
      <w:r w:rsidRPr="001D5302">
        <w:rPr>
          <w:b/>
          <w:iCs/>
          <w:lang w:eastAsia="ru-RU"/>
        </w:rPr>
        <w:t>"Одесбудматеріали"</w:t>
      </w:r>
    </w:p>
    <w:p w:rsidR="001D5302" w:rsidRPr="001D5302" w:rsidRDefault="001D5302" w:rsidP="001D5302">
      <w:pPr>
        <w:tabs>
          <w:tab w:val="left" w:pos="1418"/>
        </w:tabs>
        <w:overflowPunct w:val="0"/>
        <w:autoSpaceDE w:val="0"/>
        <w:autoSpaceDN w:val="0"/>
        <w:adjustRightInd w:val="0"/>
        <w:jc w:val="both"/>
        <w:textAlignment w:val="baseline"/>
        <w:rPr>
          <w:lang w:eastAsia="ru-RU"/>
        </w:rPr>
      </w:pPr>
    </w:p>
    <w:p w:rsidR="001D5302" w:rsidRPr="001D5302" w:rsidRDefault="001D5302" w:rsidP="001D5302">
      <w:pPr>
        <w:tabs>
          <w:tab w:val="left" w:pos="1418"/>
        </w:tabs>
        <w:overflowPunct w:val="0"/>
        <w:autoSpaceDE w:val="0"/>
        <w:autoSpaceDN w:val="0"/>
        <w:adjustRightInd w:val="0"/>
        <w:jc w:val="both"/>
        <w:textAlignment w:val="baseline"/>
        <w:rPr>
          <w:lang w:eastAsia="ru-RU"/>
        </w:rPr>
      </w:pPr>
    </w:p>
    <w:p w:rsidR="001D5302" w:rsidRPr="001D5302" w:rsidRDefault="001D5302" w:rsidP="001D5302">
      <w:pPr>
        <w:tabs>
          <w:tab w:val="left" w:pos="1418"/>
        </w:tabs>
        <w:overflowPunct w:val="0"/>
        <w:autoSpaceDE w:val="0"/>
        <w:autoSpaceDN w:val="0"/>
        <w:adjustRightInd w:val="0"/>
        <w:jc w:val="both"/>
        <w:textAlignment w:val="baseline"/>
        <w:rPr>
          <w:lang w:eastAsia="ru-RU"/>
        </w:rPr>
      </w:pPr>
    </w:p>
    <w:p w:rsidR="001D5302" w:rsidRPr="001D5302" w:rsidRDefault="001D5302" w:rsidP="001D5302">
      <w:pPr>
        <w:tabs>
          <w:tab w:val="left" w:pos="1418"/>
        </w:tabs>
        <w:overflowPunct w:val="0"/>
        <w:autoSpaceDE w:val="0"/>
        <w:autoSpaceDN w:val="0"/>
        <w:adjustRightInd w:val="0"/>
        <w:jc w:val="both"/>
        <w:textAlignment w:val="baseline"/>
        <w:rPr>
          <w:lang w:eastAsia="ru-RU"/>
        </w:rPr>
      </w:pPr>
    </w:p>
    <w:p w:rsidR="001D5302" w:rsidRPr="001D5302" w:rsidRDefault="001D5302" w:rsidP="001D5302">
      <w:pPr>
        <w:tabs>
          <w:tab w:val="left" w:pos="1418"/>
        </w:tabs>
        <w:overflowPunct w:val="0"/>
        <w:autoSpaceDE w:val="0"/>
        <w:autoSpaceDN w:val="0"/>
        <w:adjustRightInd w:val="0"/>
        <w:jc w:val="both"/>
        <w:textAlignment w:val="baseline"/>
        <w:rPr>
          <w:lang w:eastAsia="ru-RU"/>
        </w:rPr>
      </w:pPr>
    </w:p>
    <w:p w:rsidR="001D5302" w:rsidRPr="001D5302" w:rsidRDefault="001D5302" w:rsidP="001D5302">
      <w:pPr>
        <w:tabs>
          <w:tab w:val="left" w:pos="1418"/>
        </w:tabs>
        <w:overflowPunct w:val="0"/>
        <w:autoSpaceDE w:val="0"/>
        <w:autoSpaceDN w:val="0"/>
        <w:adjustRightInd w:val="0"/>
        <w:jc w:val="both"/>
        <w:textAlignment w:val="baseline"/>
        <w:rPr>
          <w:b/>
          <w:lang w:val="ru-RU" w:eastAsia="ru-RU"/>
        </w:rPr>
      </w:pPr>
      <w:r w:rsidRPr="001D5302">
        <w:rPr>
          <w:b/>
          <w:lang w:eastAsia="ru-RU"/>
        </w:rPr>
        <w:tab/>
      </w:r>
      <w:r w:rsidRPr="001D5302">
        <w:rPr>
          <w:b/>
          <w:lang w:val="ru-RU" w:eastAsia="ru-RU"/>
        </w:rPr>
        <w:t>1. Адресат: власники цінних паперів, наглядова рада та правління емітента</w:t>
      </w:r>
      <w:r w:rsidRPr="001D5302">
        <w:rPr>
          <w:b/>
          <w:lang w:eastAsia="ru-RU"/>
        </w:rPr>
        <w:t>, органи НКЦПФР</w:t>
      </w:r>
      <w:r w:rsidRPr="001D5302">
        <w:rPr>
          <w:b/>
          <w:lang w:val="ru-RU" w:eastAsia="ru-RU"/>
        </w:rPr>
        <w:t xml:space="preserve"> </w:t>
      </w:r>
    </w:p>
    <w:p w:rsidR="001D5302" w:rsidRPr="001D5302" w:rsidRDefault="001D5302" w:rsidP="001D5302">
      <w:pPr>
        <w:tabs>
          <w:tab w:val="left" w:pos="1418"/>
        </w:tabs>
        <w:overflowPunct w:val="0"/>
        <w:autoSpaceDE w:val="0"/>
        <w:autoSpaceDN w:val="0"/>
        <w:adjustRightInd w:val="0"/>
        <w:jc w:val="both"/>
        <w:textAlignment w:val="baseline"/>
        <w:rPr>
          <w:lang w:val="ru-RU" w:eastAsia="ru-RU"/>
        </w:rPr>
      </w:pPr>
    </w:p>
    <w:p w:rsidR="001D5302" w:rsidRPr="001D5302" w:rsidRDefault="001D5302" w:rsidP="001D5302">
      <w:pPr>
        <w:tabs>
          <w:tab w:val="left" w:pos="1418"/>
        </w:tabs>
        <w:overflowPunct w:val="0"/>
        <w:autoSpaceDE w:val="0"/>
        <w:autoSpaceDN w:val="0"/>
        <w:adjustRightInd w:val="0"/>
        <w:jc w:val="both"/>
        <w:textAlignment w:val="baseline"/>
        <w:rPr>
          <w:lang w:val="ru-RU" w:eastAsia="ru-RU"/>
        </w:rPr>
      </w:pPr>
    </w:p>
    <w:p w:rsidR="001D5302" w:rsidRPr="001D5302" w:rsidRDefault="001D5302" w:rsidP="001D5302">
      <w:pPr>
        <w:tabs>
          <w:tab w:val="left" w:pos="1418"/>
        </w:tabs>
        <w:overflowPunct w:val="0"/>
        <w:autoSpaceDE w:val="0"/>
        <w:autoSpaceDN w:val="0"/>
        <w:adjustRightInd w:val="0"/>
        <w:jc w:val="both"/>
        <w:textAlignment w:val="baseline"/>
        <w:rPr>
          <w:lang w:val="ru-RU" w:eastAsia="ru-RU"/>
        </w:rPr>
      </w:pPr>
    </w:p>
    <w:p w:rsidR="001D5302" w:rsidRPr="001D5302" w:rsidRDefault="001D5302" w:rsidP="001D5302">
      <w:pPr>
        <w:tabs>
          <w:tab w:val="left" w:pos="1418"/>
        </w:tabs>
        <w:overflowPunct w:val="0"/>
        <w:autoSpaceDE w:val="0"/>
        <w:autoSpaceDN w:val="0"/>
        <w:adjustRightInd w:val="0"/>
        <w:jc w:val="both"/>
        <w:textAlignment w:val="baseline"/>
        <w:rPr>
          <w:b/>
          <w:bCs/>
          <w:lang w:eastAsia="ru-RU"/>
        </w:rPr>
      </w:pPr>
      <w:r w:rsidRPr="001D5302">
        <w:rPr>
          <w:b/>
          <w:lang w:eastAsia="ru-RU"/>
        </w:rPr>
        <w:tab/>
      </w:r>
      <w:r w:rsidRPr="001D5302">
        <w:rPr>
          <w:b/>
          <w:bCs/>
          <w:lang w:eastAsia="ru-RU"/>
        </w:rPr>
        <w:t>Публічне акціонерне товариство „ОДЕСБУДМАТЕРІАЛИ”, код за ЄДРПОУ 00293686</w:t>
      </w:r>
      <w:r w:rsidRPr="001D5302">
        <w:rPr>
          <w:b/>
          <w:lang w:eastAsia="ru-RU"/>
        </w:rPr>
        <w:t xml:space="preserve">, </w:t>
      </w:r>
      <w:r w:rsidRPr="001D5302">
        <w:rPr>
          <w:b/>
          <w:bCs/>
          <w:lang w:eastAsia="ru-RU"/>
        </w:rPr>
        <w:t>місцезнаходження Шкодова гора 3, м. Одеса, 65041, телефон (</w:t>
      </w:r>
      <w:r w:rsidRPr="001D5302">
        <w:rPr>
          <w:b/>
          <w:bCs/>
          <w:color w:val="000000"/>
          <w:lang w:eastAsia="ru-RU"/>
        </w:rPr>
        <w:t>048) 7062927,</w:t>
      </w:r>
      <w:r w:rsidRPr="001D5302">
        <w:rPr>
          <w:b/>
          <w:bCs/>
          <w:lang w:eastAsia="ru-RU"/>
        </w:rPr>
        <w:t xml:space="preserve"> електронна адреса </w:t>
      </w:r>
      <w:hyperlink r:id="rId12" w:history="1">
        <w:r w:rsidRPr="001D5302">
          <w:rPr>
            <w:b/>
            <w:bCs/>
            <w:color w:val="0000FF"/>
            <w:u w:val="single"/>
            <w:lang w:val="en-US" w:eastAsia="ru-RU"/>
          </w:rPr>
          <w:t>Lor</w:t>
        </w:r>
        <w:r w:rsidRPr="001D5302">
          <w:rPr>
            <w:b/>
            <w:bCs/>
            <w:color w:val="0000FF"/>
            <w:u w:val="single"/>
            <w:lang w:eastAsia="ru-RU"/>
          </w:rPr>
          <w:t>_4</w:t>
        </w:r>
        <w:r w:rsidRPr="001D5302">
          <w:rPr>
            <w:b/>
            <w:bCs/>
            <w:color w:val="0000FF"/>
            <w:u w:val="single"/>
            <w:lang w:val="en-US" w:eastAsia="ru-RU"/>
          </w:rPr>
          <w:t>ik</w:t>
        </w:r>
        <w:r w:rsidRPr="001D5302">
          <w:rPr>
            <w:b/>
            <w:bCs/>
            <w:color w:val="0000FF"/>
            <w:u w:val="single"/>
            <w:lang w:eastAsia="ru-RU"/>
          </w:rPr>
          <w:t>@</w:t>
        </w:r>
        <w:r w:rsidRPr="001D5302">
          <w:rPr>
            <w:b/>
            <w:bCs/>
            <w:color w:val="0000FF"/>
            <w:u w:val="single"/>
            <w:lang w:val="en-US" w:eastAsia="ru-RU"/>
          </w:rPr>
          <w:t>list</w:t>
        </w:r>
        <w:r w:rsidRPr="001D5302">
          <w:rPr>
            <w:b/>
            <w:bCs/>
            <w:color w:val="0000FF"/>
            <w:u w:val="single"/>
            <w:lang w:eastAsia="ru-RU"/>
          </w:rPr>
          <w:t>.</w:t>
        </w:r>
        <w:r w:rsidRPr="001D5302">
          <w:rPr>
            <w:b/>
            <w:bCs/>
            <w:color w:val="0000FF"/>
            <w:u w:val="single"/>
            <w:lang w:val="en-US" w:eastAsia="ru-RU"/>
          </w:rPr>
          <w:t>ru</w:t>
        </w:r>
      </w:hyperlink>
      <w:r w:rsidRPr="001D5302">
        <w:rPr>
          <w:b/>
          <w:bCs/>
          <w:lang w:eastAsia="ru-RU"/>
        </w:rPr>
        <w:t>,, дата первинної державної реєстрації відкритим акціонерним товариством) – 28.10. 1996 р., дата реєстрації публічним акціонерним товариством – 25.05. 2011 р., чисельність акціонерів – 140, чисельність працівників – 9, дата річних зборів – 26.03. 2016 р.</w:t>
      </w:r>
    </w:p>
    <w:p w:rsidR="001D5302" w:rsidRPr="001D5302" w:rsidRDefault="001D5302" w:rsidP="001D5302">
      <w:pPr>
        <w:tabs>
          <w:tab w:val="left" w:pos="1418"/>
        </w:tabs>
        <w:overflowPunct w:val="0"/>
        <w:autoSpaceDE w:val="0"/>
        <w:autoSpaceDN w:val="0"/>
        <w:adjustRightInd w:val="0"/>
        <w:jc w:val="both"/>
        <w:textAlignment w:val="baseline"/>
        <w:rPr>
          <w:b/>
          <w:lang w:eastAsia="ru-RU"/>
        </w:rPr>
      </w:pPr>
    </w:p>
    <w:p w:rsidR="001D5302" w:rsidRPr="001D5302" w:rsidRDefault="001D5302" w:rsidP="001D5302">
      <w:pPr>
        <w:tabs>
          <w:tab w:val="left" w:pos="1418"/>
        </w:tabs>
        <w:overflowPunct w:val="0"/>
        <w:autoSpaceDE w:val="0"/>
        <w:autoSpaceDN w:val="0"/>
        <w:adjustRightInd w:val="0"/>
        <w:jc w:val="both"/>
        <w:textAlignment w:val="baseline"/>
        <w:rPr>
          <w:b/>
          <w:lang w:eastAsia="ru-RU"/>
        </w:rPr>
      </w:pPr>
      <w:r w:rsidRPr="001D5302">
        <w:rPr>
          <w:b/>
          <w:lang w:eastAsia="ru-RU"/>
        </w:rPr>
        <w:tab/>
      </w:r>
      <w:r w:rsidRPr="001D5302">
        <w:rPr>
          <w:b/>
          <w:lang w:val="ru-RU" w:eastAsia="ru-RU"/>
        </w:rPr>
        <w:t>2. Вступний параграф</w:t>
      </w:r>
      <w:r w:rsidRPr="001D5302">
        <w:rPr>
          <w:b/>
          <w:lang w:eastAsia="ru-RU"/>
        </w:rPr>
        <w:tab/>
      </w:r>
    </w:p>
    <w:p w:rsidR="001D5302" w:rsidRPr="001D5302" w:rsidRDefault="001D5302" w:rsidP="001D5302">
      <w:pPr>
        <w:tabs>
          <w:tab w:val="left" w:pos="1418"/>
        </w:tabs>
        <w:overflowPunct w:val="0"/>
        <w:autoSpaceDE w:val="0"/>
        <w:autoSpaceDN w:val="0"/>
        <w:adjustRightInd w:val="0"/>
        <w:jc w:val="both"/>
        <w:textAlignment w:val="baseline"/>
        <w:rPr>
          <w:b/>
          <w:lang w:eastAsia="ru-RU"/>
        </w:rPr>
      </w:pPr>
      <w:r w:rsidRPr="001D5302">
        <w:rPr>
          <w:b/>
          <w:lang w:eastAsia="ru-RU"/>
        </w:rPr>
        <w:tab/>
      </w:r>
    </w:p>
    <w:p w:rsidR="001D5302" w:rsidRPr="001D5302" w:rsidRDefault="001D5302" w:rsidP="001D5302">
      <w:pPr>
        <w:tabs>
          <w:tab w:val="left" w:pos="1418"/>
        </w:tabs>
        <w:overflowPunct w:val="0"/>
        <w:autoSpaceDE w:val="0"/>
        <w:autoSpaceDN w:val="0"/>
        <w:adjustRightInd w:val="0"/>
        <w:jc w:val="both"/>
        <w:textAlignment w:val="baseline"/>
        <w:rPr>
          <w:b/>
          <w:lang w:val="ru-RU" w:eastAsia="ru-RU"/>
        </w:rPr>
      </w:pPr>
      <w:r w:rsidRPr="001D5302">
        <w:rPr>
          <w:b/>
          <w:lang w:eastAsia="ru-RU"/>
        </w:rPr>
        <w:tab/>
      </w:r>
    </w:p>
    <w:p w:rsidR="001D5302" w:rsidRPr="001D5302" w:rsidRDefault="001D5302" w:rsidP="001D5302">
      <w:pPr>
        <w:overflowPunct w:val="0"/>
        <w:autoSpaceDE w:val="0"/>
        <w:autoSpaceDN w:val="0"/>
        <w:adjustRightInd w:val="0"/>
        <w:ind w:firstLine="720"/>
        <w:jc w:val="both"/>
        <w:textAlignment w:val="baseline"/>
        <w:rPr>
          <w:b/>
          <w:lang w:eastAsia="ru-RU"/>
        </w:rPr>
      </w:pPr>
      <w:r w:rsidRPr="001D5302">
        <w:rPr>
          <w:b/>
          <w:lang w:eastAsia="ru-RU"/>
        </w:rPr>
        <w:t>2.1. Опис аудиторської перевірки (звіт щодо вимог законодавчих та нормативних актів)</w:t>
      </w:r>
    </w:p>
    <w:p w:rsidR="001D5302" w:rsidRPr="001D5302" w:rsidRDefault="001D5302" w:rsidP="001D5302">
      <w:pPr>
        <w:pBdr>
          <w:bottom w:val="single" w:sz="6" w:space="4" w:color="EEEEEE"/>
        </w:pBdr>
        <w:shd w:val="clear" w:color="auto" w:fill="FFFFFF"/>
        <w:overflowPunct w:val="0"/>
        <w:autoSpaceDE w:val="0"/>
        <w:autoSpaceDN w:val="0"/>
        <w:adjustRightInd w:val="0"/>
        <w:spacing w:after="225" w:line="270" w:lineRule="atLeast"/>
        <w:jc w:val="both"/>
        <w:textAlignment w:val="baseline"/>
        <w:outlineLvl w:val="2"/>
        <w:rPr>
          <w:b/>
          <w:bCs/>
          <w:lang w:eastAsia="ru-RU"/>
        </w:rPr>
      </w:pPr>
      <w:r w:rsidRPr="001D5302">
        <w:rPr>
          <w:rFonts w:ascii="Courier New" w:hAnsi="Courier New" w:cs="Courier New"/>
          <w:b/>
          <w:color w:val="000000"/>
        </w:rPr>
        <w:tab/>
      </w:r>
      <w:r w:rsidRPr="001D5302">
        <w:rPr>
          <w:b/>
        </w:rPr>
        <w:t xml:space="preserve">Нами згідно Міжнародних стандартів </w:t>
      </w:r>
      <w:hyperlink r:id="rId13" w:history="1">
        <w:r w:rsidRPr="001D5302">
          <w:rPr>
            <w:b/>
            <w:bCs/>
          </w:rPr>
          <w:t>контролю якості, аудиту, огляду, іншого надання впевненості та супутніх послуг (надалі, МСА)</w:t>
        </w:r>
      </w:hyperlink>
      <w:r w:rsidRPr="001D5302">
        <w:rPr>
          <w:b/>
        </w:rPr>
        <w:t xml:space="preserve"> проведено аудит повного пакету фінансової звітності Публічного </w:t>
      </w:r>
      <w:r w:rsidRPr="001D5302">
        <w:rPr>
          <w:b/>
          <w:lang w:eastAsia="ru-RU"/>
        </w:rPr>
        <w:t xml:space="preserve">акціонерного товариства </w:t>
      </w:r>
      <w:r w:rsidRPr="001D5302">
        <w:rPr>
          <w:b/>
          <w:bCs/>
          <w:lang w:eastAsia="ru-RU"/>
        </w:rPr>
        <w:t xml:space="preserve">„Одесбудматеріали” в складі Балансу (Звіту про фінансовий стан) на 31.12. 2016 р., Звіту про фінансові результати (Звіту про сукупний дохід) за 2016 р., Звіту про рух грошових коштів (за прямим методом) за 2016 р., Звіту про власний капітал за 2016 р., а </w:t>
      </w:r>
      <w:r w:rsidRPr="001D5302">
        <w:rPr>
          <w:b/>
          <w:color w:val="000000"/>
          <w:lang w:eastAsia="ru-RU"/>
        </w:rPr>
        <w:t xml:space="preserve">також </w:t>
      </w:r>
      <w:r w:rsidRPr="001D5302">
        <w:rPr>
          <w:b/>
          <w:bCs/>
          <w:lang w:eastAsia="ru-RU"/>
        </w:rPr>
        <w:t>пояснювальних Приміток до цієї звітності.</w:t>
      </w:r>
    </w:p>
    <w:p w:rsidR="001D5302" w:rsidRPr="001D5302" w:rsidRDefault="001D5302" w:rsidP="001D5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before="120"/>
        <w:rPr>
          <w:b/>
          <w:lang w:eastAsia="ar-SA"/>
        </w:rPr>
      </w:pPr>
    </w:p>
    <w:p w:rsidR="001D5302" w:rsidRPr="001D5302" w:rsidRDefault="001D5302" w:rsidP="001D5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before="120"/>
        <w:rPr>
          <w:b/>
          <w:lang w:eastAsia="ar-SA"/>
        </w:rPr>
      </w:pPr>
    </w:p>
    <w:p w:rsidR="001D5302" w:rsidRPr="001D5302" w:rsidRDefault="001D5302" w:rsidP="001D5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before="120"/>
        <w:rPr>
          <w:b/>
          <w:color w:val="000000"/>
          <w:lang w:eastAsia="ar-SA"/>
        </w:rPr>
      </w:pPr>
      <w:r w:rsidRPr="001D5302">
        <w:rPr>
          <w:b/>
          <w:lang w:eastAsia="ar-SA"/>
        </w:rPr>
        <w:t>2.2. В</w:t>
      </w:r>
      <w:r w:rsidRPr="001D5302">
        <w:rPr>
          <w:b/>
          <w:color w:val="000000"/>
          <w:lang w:eastAsia="ar-SA"/>
        </w:rPr>
        <w:t xml:space="preserve">ідповідальність  управлінського персоналу за підготовку та достовірне подання фінансових звітів </w:t>
      </w:r>
    </w:p>
    <w:p w:rsidR="001D5302" w:rsidRPr="001D5302" w:rsidRDefault="001D5302" w:rsidP="001D5302">
      <w:pPr>
        <w:suppressAutoHyphens/>
        <w:overflowPunct w:val="0"/>
        <w:autoSpaceDE w:val="0"/>
        <w:ind w:firstLine="720"/>
        <w:jc w:val="both"/>
        <w:textAlignment w:val="baseline"/>
        <w:rPr>
          <w:rFonts w:eastAsia="Calibri"/>
          <w:b/>
          <w:lang w:eastAsia="ar-SA"/>
        </w:rPr>
      </w:pPr>
      <w:r w:rsidRPr="001D5302">
        <w:rPr>
          <w:b/>
          <w:lang w:eastAsia="ar-SA"/>
        </w:rPr>
        <w:t xml:space="preserve">Управлінський персонал товариства несе відповідальність </w:t>
      </w:r>
      <w:r w:rsidRPr="001D5302">
        <w:rPr>
          <w:rFonts w:eastAsia="Calibri"/>
          <w:b/>
          <w:lang w:eastAsia="ar-SA"/>
        </w:rPr>
        <w:t>за:</w:t>
      </w:r>
    </w:p>
    <w:p w:rsidR="001D5302" w:rsidRPr="001D5302" w:rsidRDefault="001D5302" w:rsidP="001D5302">
      <w:pPr>
        <w:suppressAutoHyphens/>
        <w:overflowPunct w:val="0"/>
        <w:autoSpaceDE w:val="0"/>
        <w:jc w:val="both"/>
        <w:textAlignment w:val="baseline"/>
        <w:rPr>
          <w:rFonts w:eastAsia="Calibri"/>
          <w:b/>
          <w:lang w:eastAsia="ar-SA"/>
        </w:rPr>
      </w:pPr>
      <w:r w:rsidRPr="001D5302">
        <w:rPr>
          <w:rFonts w:eastAsia="Calibri"/>
          <w:b/>
          <w:lang w:eastAsia="ar-SA"/>
        </w:rPr>
        <w:tab/>
        <w:t>- вибір належних принципів бухгалтерського обліку і їх послідовне вживання;</w:t>
      </w:r>
    </w:p>
    <w:p w:rsidR="001D5302" w:rsidRPr="001D5302" w:rsidRDefault="001D5302" w:rsidP="001D5302">
      <w:pPr>
        <w:suppressAutoHyphens/>
        <w:overflowPunct w:val="0"/>
        <w:autoSpaceDE w:val="0"/>
        <w:jc w:val="both"/>
        <w:textAlignment w:val="baseline"/>
        <w:rPr>
          <w:rFonts w:eastAsia="Calibri"/>
          <w:b/>
          <w:lang w:eastAsia="ar-SA"/>
        </w:rPr>
      </w:pPr>
      <w:r w:rsidRPr="001D5302">
        <w:rPr>
          <w:rFonts w:eastAsia="Calibri"/>
          <w:b/>
          <w:lang w:eastAsia="ar-SA"/>
        </w:rPr>
        <w:tab/>
        <w:t>- застосування обґрунтованих облікових оцінок  і розрахунків;</w:t>
      </w:r>
    </w:p>
    <w:p w:rsidR="001D5302" w:rsidRPr="001D5302" w:rsidRDefault="001D5302" w:rsidP="001D5302">
      <w:pPr>
        <w:suppressAutoHyphens/>
        <w:overflowPunct w:val="0"/>
        <w:autoSpaceDE w:val="0"/>
        <w:ind w:firstLine="720"/>
        <w:jc w:val="both"/>
        <w:textAlignment w:val="baseline"/>
        <w:rPr>
          <w:rFonts w:eastAsia="Calibri"/>
          <w:b/>
          <w:lang w:eastAsia="ar-SA"/>
        </w:rPr>
      </w:pPr>
      <w:r w:rsidRPr="001D5302">
        <w:rPr>
          <w:rFonts w:eastAsia="Calibri"/>
          <w:b/>
          <w:lang w:eastAsia="ar-SA"/>
        </w:rPr>
        <w:t>-дотримання вимог Міжнародних стандартів фінансової звітності/Міжнародних стандартів бухгалтерського обліку (далі МСФЗ/МСБО) або розкриття всіх істотних відхилень від МСФЗ/МСБО в примітках до  фінансової звітності товариства;</w:t>
      </w:r>
    </w:p>
    <w:p w:rsidR="001D5302" w:rsidRPr="001D5302" w:rsidRDefault="001D5302" w:rsidP="001D5302">
      <w:pPr>
        <w:suppressAutoHyphens/>
        <w:overflowPunct w:val="0"/>
        <w:autoSpaceDE w:val="0"/>
        <w:ind w:firstLine="720"/>
        <w:jc w:val="both"/>
        <w:textAlignment w:val="baseline"/>
        <w:rPr>
          <w:rFonts w:eastAsia="Calibri"/>
          <w:b/>
          <w:lang w:eastAsia="ar-SA"/>
        </w:rPr>
      </w:pPr>
      <w:r w:rsidRPr="001D5302">
        <w:rPr>
          <w:rFonts w:eastAsia="Calibri"/>
          <w:b/>
          <w:lang w:eastAsia="ar-SA"/>
        </w:rPr>
        <w:t>- підготовку фінансової звітності згідно МСФЗ/МСБО за припущенням, що товариство продовжуватиме свою діяльність в осяжному майбутньому, за винятком випадків, коли таке</w:t>
      </w:r>
      <w:r w:rsidRPr="001D5302">
        <w:rPr>
          <w:rFonts w:ascii="Calibri" w:eastAsia="Calibri" w:hAnsi="Calibri"/>
          <w:b/>
          <w:lang w:eastAsia="ar-SA"/>
        </w:rPr>
        <w:t xml:space="preserve"> </w:t>
      </w:r>
      <w:r w:rsidRPr="001D5302">
        <w:rPr>
          <w:rFonts w:eastAsia="Calibri"/>
          <w:b/>
          <w:lang w:eastAsia="ar-SA"/>
        </w:rPr>
        <w:t>припущення не буде правомірним;</w:t>
      </w:r>
    </w:p>
    <w:p w:rsidR="001D5302" w:rsidRPr="001D5302" w:rsidRDefault="001D5302" w:rsidP="001D5302">
      <w:pPr>
        <w:suppressAutoHyphens/>
        <w:overflowPunct w:val="0"/>
        <w:autoSpaceDE w:val="0"/>
        <w:ind w:firstLine="720"/>
        <w:jc w:val="both"/>
        <w:textAlignment w:val="baseline"/>
        <w:rPr>
          <w:rFonts w:eastAsia="Calibri"/>
          <w:b/>
          <w:lang w:eastAsia="ar-SA"/>
        </w:rPr>
      </w:pPr>
      <w:r w:rsidRPr="001D5302">
        <w:rPr>
          <w:rFonts w:eastAsia="Calibri"/>
          <w:b/>
          <w:lang w:eastAsia="ar-SA"/>
        </w:rPr>
        <w:t>- облік і розкриття у  фінансовій звітності всіх подій після дати балансу, які вимагають коригування або розкриття;</w:t>
      </w:r>
    </w:p>
    <w:p w:rsidR="001D5302" w:rsidRPr="001D5302" w:rsidRDefault="001D5302" w:rsidP="001D5302">
      <w:pPr>
        <w:suppressAutoHyphens/>
        <w:overflowPunct w:val="0"/>
        <w:autoSpaceDE w:val="0"/>
        <w:ind w:firstLine="720"/>
        <w:jc w:val="both"/>
        <w:textAlignment w:val="baseline"/>
        <w:rPr>
          <w:rFonts w:eastAsia="Calibri"/>
          <w:b/>
          <w:lang w:eastAsia="ar-SA"/>
        </w:rPr>
      </w:pPr>
    </w:p>
    <w:p w:rsidR="001D5302" w:rsidRPr="001D5302" w:rsidRDefault="001D5302" w:rsidP="001D5302">
      <w:pPr>
        <w:suppressAutoHyphens/>
        <w:overflowPunct w:val="0"/>
        <w:autoSpaceDE w:val="0"/>
        <w:ind w:firstLine="720"/>
        <w:jc w:val="both"/>
        <w:textAlignment w:val="baseline"/>
        <w:rPr>
          <w:rFonts w:eastAsia="Calibri"/>
          <w:b/>
          <w:lang w:eastAsia="ar-SA"/>
        </w:rPr>
      </w:pPr>
    </w:p>
    <w:p w:rsidR="001D5302" w:rsidRPr="001D5302" w:rsidRDefault="001D5302" w:rsidP="001D5302">
      <w:pPr>
        <w:suppressAutoHyphens/>
        <w:overflowPunct w:val="0"/>
        <w:autoSpaceDE w:val="0"/>
        <w:ind w:firstLine="720"/>
        <w:jc w:val="both"/>
        <w:textAlignment w:val="baseline"/>
        <w:rPr>
          <w:rFonts w:eastAsia="Calibri"/>
          <w:b/>
          <w:lang w:eastAsia="ar-SA"/>
        </w:rPr>
      </w:pPr>
    </w:p>
    <w:p w:rsidR="001D5302" w:rsidRPr="001D5302" w:rsidRDefault="001D5302" w:rsidP="001D5302">
      <w:pPr>
        <w:suppressAutoHyphens/>
        <w:overflowPunct w:val="0"/>
        <w:autoSpaceDE w:val="0"/>
        <w:ind w:firstLine="720"/>
        <w:jc w:val="both"/>
        <w:textAlignment w:val="baseline"/>
        <w:rPr>
          <w:rFonts w:eastAsia="Calibri"/>
          <w:b/>
          <w:lang w:eastAsia="ar-SA"/>
        </w:rPr>
      </w:pPr>
    </w:p>
    <w:p w:rsidR="001D5302" w:rsidRPr="001D5302" w:rsidRDefault="001D5302" w:rsidP="001D5302">
      <w:pPr>
        <w:suppressAutoHyphens/>
        <w:overflowPunct w:val="0"/>
        <w:autoSpaceDE w:val="0"/>
        <w:ind w:firstLine="720"/>
        <w:jc w:val="both"/>
        <w:textAlignment w:val="baseline"/>
        <w:rPr>
          <w:rFonts w:eastAsia="Calibri"/>
          <w:b/>
          <w:lang w:eastAsia="ar-SA"/>
        </w:rPr>
      </w:pPr>
    </w:p>
    <w:p w:rsidR="001D5302" w:rsidRPr="001D5302" w:rsidRDefault="001D5302" w:rsidP="001D5302">
      <w:pPr>
        <w:suppressAutoHyphens/>
        <w:overflowPunct w:val="0"/>
        <w:autoSpaceDE w:val="0"/>
        <w:ind w:firstLine="720"/>
        <w:jc w:val="both"/>
        <w:textAlignment w:val="baseline"/>
        <w:rPr>
          <w:rFonts w:eastAsia="Calibri"/>
          <w:b/>
          <w:lang w:eastAsia="ar-SA"/>
        </w:rPr>
      </w:pPr>
      <w:r w:rsidRPr="001D5302">
        <w:rPr>
          <w:rFonts w:eastAsia="Calibri"/>
          <w:b/>
          <w:lang w:eastAsia="ar-SA"/>
        </w:rPr>
        <w:lastRenderedPageBreak/>
        <w:t>- розкриття всіх претензій у зв'язку з судовими позовами, які були, або, можливо будуть в найближчому майбутньому;</w:t>
      </w:r>
    </w:p>
    <w:p w:rsidR="001D5302" w:rsidRPr="001D5302" w:rsidRDefault="001D5302" w:rsidP="001D5302">
      <w:pPr>
        <w:suppressAutoHyphens/>
        <w:overflowPunct w:val="0"/>
        <w:autoSpaceDE w:val="0"/>
        <w:ind w:firstLine="720"/>
        <w:jc w:val="both"/>
        <w:textAlignment w:val="baseline"/>
        <w:rPr>
          <w:rFonts w:eastAsia="Calibri"/>
          <w:b/>
          <w:lang w:eastAsia="ar-SA"/>
        </w:rPr>
      </w:pPr>
      <w:r w:rsidRPr="001D5302">
        <w:rPr>
          <w:rFonts w:eastAsia="Calibri"/>
          <w:b/>
          <w:lang w:eastAsia="ar-SA"/>
        </w:rPr>
        <w:t>- достовірне розкриття у фінансовій звітності інформації про всі надані кредити або гарантії від імені керівництва;</w:t>
      </w:r>
    </w:p>
    <w:p w:rsidR="001D5302" w:rsidRPr="001D5302" w:rsidRDefault="001D5302" w:rsidP="001D5302">
      <w:pPr>
        <w:suppressAutoHyphens/>
        <w:overflowPunct w:val="0"/>
        <w:autoSpaceDE w:val="0"/>
        <w:ind w:firstLine="720"/>
        <w:jc w:val="both"/>
        <w:textAlignment w:val="baseline"/>
        <w:rPr>
          <w:rFonts w:eastAsia="Calibri"/>
          <w:b/>
          <w:lang w:eastAsia="ar-SA"/>
        </w:rPr>
      </w:pPr>
      <w:r w:rsidRPr="001D5302">
        <w:rPr>
          <w:rFonts w:eastAsia="Calibri"/>
          <w:b/>
          <w:lang w:eastAsia="ar-SA"/>
        </w:rPr>
        <w:t>- розробку, впровадження і забезпечення функціонування ефективної системи внутрішнього контролю в товаристві;</w:t>
      </w:r>
    </w:p>
    <w:p w:rsidR="001D5302" w:rsidRPr="001D5302" w:rsidRDefault="001D5302" w:rsidP="001D5302">
      <w:pPr>
        <w:suppressAutoHyphens/>
        <w:overflowPunct w:val="0"/>
        <w:autoSpaceDE w:val="0"/>
        <w:ind w:firstLine="720"/>
        <w:jc w:val="both"/>
        <w:textAlignment w:val="baseline"/>
        <w:rPr>
          <w:rFonts w:eastAsia="Calibri"/>
          <w:b/>
          <w:lang w:eastAsia="ar-SA"/>
        </w:rPr>
      </w:pPr>
      <w:r w:rsidRPr="001D5302">
        <w:rPr>
          <w:rFonts w:eastAsia="Calibri"/>
          <w:b/>
          <w:lang w:eastAsia="ar-SA"/>
        </w:rPr>
        <w:t>- вжиття заходів в межах своєї компетенції для захисту активів товариства;</w:t>
      </w:r>
    </w:p>
    <w:p w:rsidR="001D5302" w:rsidRPr="001D5302" w:rsidRDefault="001D5302" w:rsidP="001D5302">
      <w:pPr>
        <w:suppressAutoHyphens/>
        <w:overflowPunct w:val="0"/>
        <w:autoSpaceDE w:val="0"/>
        <w:ind w:firstLine="709"/>
        <w:jc w:val="both"/>
        <w:textAlignment w:val="baseline"/>
        <w:rPr>
          <w:rFonts w:eastAsia="Calibri"/>
          <w:b/>
          <w:lang w:eastAsia="ar-SA"/>
        </w:rPr>
      </w:pPr>
      <w:r w:rsidRPr="001D5302">
        <w:rPr>
          <w:rFonts w:eastAsia="Calibri"/>
          <w:b/>
          <w:lang w:eastAsia="ar-SA"/>
        </w:rPr>
        <w:t>- виявлення і запобігання фактам шахрайства і інших зловживань.</w:t>
      </w:r>
    </w:p>
    <w:p w:rsidR="001D5302" w:rsidRPr="001D5302" w:rsidRDefault="001D5302" w:rsidP="001D5302">
      <w:pPr>
        <w:tabs>
          <w:tab w:val="left" w:pos="8364"/>
        </w:tabs>
        <w:suppressAutoHyphens/>
        <w:overflowPunct w:val="0"/>
        <w:autoSpaceDE w:val="0"/>
        <w:ind w:right="141" w:firstLine="709"/>
        <w:jc w:val="both"/>
        <w:textAlignment w:val="baseline"/>
        <w:rPr>
          <w:b/>
          <w:color w:val="000000"/>
          <w:lang w:eastAsia="ar-SA"/>
        </w:rPr>
      </w:pPr>
      <w:r w:rsidRPr="001D5302">
        <w:rPr>
          <w:b/>
          <w:color w:val="000000"/>
          <w:lang w:eastAsia="ar-SA"/>
        </w:rPr>
        <w:t>2.3. Відповідальність аудитора за надання висновку стосовно фінансової звітності</w:t>
      </w:r>
    </w:p>
    <w:p w:rsidR="001D5302" w:rsidRPr="001D5302" w:rsidRDefault="001D5302" w:rsidP="001D5302">
      <w:pPr>
        <w:tabs>
          <w:tab w:val="left" w:pos="8364"/>
        </w:tabs>
        <w:suppressAutoHyphens/>
        <w:overflowPunct w:val="0"/>
        <w:autoSpaceDE w:val="0"/>
        <w:ind w:right="-36" w:firstLine="709"/>
        <w:jc w:val="both"/>
        <w:textAlignment w:val="baseline"/>
        <w:rPr>
          <w:b/>
          <w:color w:val="000000"/>
          <w:lang w:eastAsia="ar-SA"/>
        </w:rPr>
      </w:pPr>
      <w:r w:rsidRPr="001D5302">
        <w:rPr>
          <w:b/>
          <w:color w:val="000000"/>
          <w:lang w:eastAsia="ar-SA"/>
        </w:rPr>
        <w:t xml:space="preserve">Нашою відповідальністю є висловлення думки щодо зазначеної фінансової звітності на основі результатів проведеного нами аудиту. Аудит здійснено відповідно до положень МСА, які вимагають від нас дотримання відповідних етичних вимог, а також планування й виконання аудиту для отримання достатньої впевненості, що фінансова звітність не містить суттєвих перекручень та викривлень. </w:t>
      </w:r>
    </w:p>
    <w:p w:rsidR="001D5302" w:rsidRPr="001D5302" w:rsidRDefault="001D5302" w:rsidP="001D5302">
      <w:pPr>
        <w:tabs>
          <w:tab w:val="left" w:pos="8364"/>
        </w:tabs>
        <w:suppressAutoHyphens/>
        <w:overflowPunct w:val="0"/>
        <w:autoSpaceDE w:val="0"/>
        <w:ind w:right="-36" w:firstLine="709"/>
        <w:jc w:val="both"/>
        <w:textAlignment w:val="baseline"/>
        <w:rPr>
          <w:b/>
          <w:color w:val="000000"/>
          <w:lang w:eastAsia="ar-SA"/>
        </w:rPr>
      </w:pPr>
      <w:r w:rsidRPr="001D5302">
        <w:rPr>
          <w:b/>
          <w:color w:val="000000"/>
          <w:lang w:eastAsia="ar-SA"/>
        </w:rPr>
        <w:t xml:space="preserve">Аудит передбачає виконання аудиторських процедур для отримання аудиторських доказів стосовно сум і їх розкриття і фінансовій звітності. Вибір процедур визначається судженням аудитора, включно щодо оцінки ризиків суттєвих викривлень фінансової звітності внаслідок шахрайства або помилки. З метою застосування цих чи інших процедур при виконанні оцінки ризиків аудитором досліджуються заходи внутрішнього контролю, пов’язані з складанням та достовірним поданням акціонерним товариством фінансової звітності, що надає достовірну та справедливу інформацію. Під час аудиту отримано </w:t>
      </w:r>
      <w:r w:rsidRPr="001D5302">
        <w:rPr>
          <w:b/>
          <w:color w:val="000000"/>
          <w:spacing w:val="6"/>
          <w:lang w:eastAsia="ar-SA"/>
        </w:rPr>
        <w:t xml:space="preserve">пояснення, відповіді, що стосуються предмету  перевірки, в тому числі, письмові запевнення управлінського персоналу (МСА 580 </w:t>
      </w:r>
      <w:r w:rsidRPr="001D5302">
        <w:rPr>
          <w:b/>
          <w:lang w:eastAsia="ar-SA"/>
        </w:rPr>
        <w:t>"</w:t>
      </w:r>
      <w:r w:rsidRPr="001D5302">
        <w:rPr>
          <w:b/>
          <w:color w:val="000000"/>
          <w:spacing w:val="6"/>
          <w:lang w:eastAsia="ar-SA"/>
        </w:rPr>
        <w:t>Письмові запевнення</w:t>
      </w:r>
      <w:r w:rsidRPr="001D5302">
        <w:rPr>
          <w:b/>
          <w:lang w:eastAsia="ar-SA"/>
        </w:rPr>
        <w:t>"</w:t>
      </w:r>
      <w:r w:rsidRPr="001D5302">
        <w:rPr>
          <w:b/>
          <w:color w:val="000000"/>
          <w:spacing w:val="6"/>
          <w:lang w:eastAsia="ar-SA"/>
        </w:rPr>
        <w:t xml:space="preserve">) та письмові підтвердження управлінського персоналу (МСА 500 </w:t>
      </w:r>
      <w:r w:rsidRPr="001D5302">
        <w:rPr>
          <w:b/>
          <w:lang w:eastAsia="ar-SA"/>
        </w:rPr>
        <w:t>"</w:t>
      </w:r>
      <w:r w:rsidRPr="001D5302">
        <w:rPr>
          <w:b/>
          <w:color w:val="000000"/>
          <w:spacing w:val="6"/>
          <w:lang w:eastAsia="ar-SA"/>
        </w:rPr>
        <w:t>Аудиторські докази</w:t>
      </w:r>
      <w:r w:rsidRPr="001D5302">
        <w:rPr>
          <w:b/>
          <w:lang w:eastAsia="ar-SA"/>
        </w:rPr>
        <w:t>"</w:t>
      </w:r>
      <w:r w:rsidRPr="001D5302">
        <w:rPr>
          <w:b/>
          <w:color w:val="000000"/>
          <w:spacing w:val="6"/>
          <w:lang w:eastAsia="ar-SA"/>
        </w:rPr>
        <w:t xml:space="preserve">). </w:t>
      </w:r>
      <w:r w:rsidRPr="001D5302">
        <w:rPr>
          <w:b/>
          <w:color w:val="000000"/>
          <w:lang w:eastAsia="ar-SA"/>
        </w:rPr>
        <w:t>Аудит включає також оцінку відповідності використаної облікової політики, прийнятність виконаних управлінським персоналом облікових оцінок та оцінку загального подання фінансової звітності.</w:t>
      </w:r>
    </w:p>
    <w:p w:rsidR="001D5302" w:rsidRPr="001D5302" w:rsidRDefault="001D5302" w:rsidP="001D5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before="120"/>
        <w:ind w:right="-36"/>
        <w:jc w:val="both"/>
        <w:rPr>
          <w:b/>
          <w:color w:val="000000"/>
          <w:lang w:eastAsia="ar-SA"/>
        </w:rPr>
      </w:pPr>
      <w:r w:rsidRPr="001D5302">
        <w:rPr>
          <w:b/>
          <w:color w:val="000000"/>
          <w:lang w:eastAsia="ar-SA"/>
        </w:rPr>
        <w:tab/>
        <w:t>Ми вважаємо, що отримали достатні та прийнятні аудиторські докази для висловлення нашої думки</w:t>
      </w:r>
    </w:p>
    <w:p w:rsidR="001D5302" w:rsidRPr="001D5302" w:rsidRDefault="001D5302" w:rsidP="001D53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spacing w:before="120"/>
        <w:ind w:right="-36"/>
        <w:jc w:val="both"/>
        <w:rPr>
          <w:b/>
          <w:color w:val="000000"/>
          <w:lang w:eastAsia="ar-SA"/>
        </w:rPr>
      </w:pP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r w:rsidRPr="001D5302">
        <w:rPr>
          <w:b/>
          <w:color w:val="000000"/>
        </w:rPr>
        <w:t>3. Модифікована аудиторська думка щодо повного комплекту фінансових звітів</w:t>
      </w:r>
    </w:p>
    <w:p w:rsidR="001D5302" w:rsidRPr="001D5302" w:rsidRDefault="001D5302" w:rsidP="001D5302">
      <w:pPr>
        <w:tabs>
          <w:tab w:val="left" w:pos="8364"/>
        </w:tabs>
        <w:overflowPunct w:val="0"/>
        <w:autoSpaceDE w:val="0"/>
        <w:autoSpaceDN w:val="0"/>
        <w:adjustRightInd w:val="0"/>
        <w:ind w:right="141" w:firstLine="709"/>
        <w:jc w:val="both"/>
        <w:textAlignment w:val="baseline"/>
        <w:rPr>
          <w:rFonts w:ascii="Courier New" w:hAnsi="Courier New" w:cs="Courier New"/>
          <w:color w:val="000000"/>
        </w:rPr>
      </w:pPr>
      <w:r w:rsidRPr="001D5302">
        <w:rPr>
          <w:b/>
          <w:color w:val="000000"/>
        </w:rPr>
        <w:t>3.1. Підстави для висловлення умовно-позитивної  модифікованої думки</w:t>
      </w:r>
      <w:r w:rsidRPr="001D5302">
        <w:rPr>
          <w:rFonts w:ascii="Courier New" w:hAnsi="Courier New" w:cs="Courier New"/>
          <w:color w:val="000000"/>
        </w:rPr>
        <w:t xml:space="preserve"> </w:t>
      </w: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r w:rsidRPr="001D5302">
        <w:rPr>
          <w:b/>
          <w:color w:val="000000"/>
        </w:rPr>
        <w:t>3.1.1. Обмеження обсягу роботи аудитора</w:t>
      </w: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r w:rsidRPr="001D5302">
        <w:rPr>
          <w:b/>
          <w:color w:val="000000"/>
        </w:rPr>
        <w:t xml:space="preserve">Обмежень не малось </w:t>
      </w: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r w:rsidRPr="001D5302">
        <w:rPr>
          <w:b/>
          <w:color w:val="000000"/>
        </w:rPr>
        <w:t>3.1.2. Інші факти та обставини, які впливають на достовірність фінансової звітності</w:t>
      </w: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r w:rsidRPr="001D5302">
        <w:rPr>
          <w:b/>
          <w:color w:val="000000"/>
        </w:rPr>
        <w:lastRenderedPageBreak/>
        <w:t>Станом на 31.12. 2016 р. не було виконано рішення Господарської області про повернення товариству коштів, які зберігались товариством в банку "Фінанси і кредит", що має вплив на достовірність фінансової звітності.</w:t>
      </w: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p>
    <w:p w:rsidR="001D5302" w:rsidRPr="001D5302" w:rsidRDefault="001D5302" w:rsidP="001D5302">
      <w:pPr>
        <w:tabs>
          <w:tab w:val="left" w:pos="8364"/>
        </w:tabs>
        <w:overflowPunct w:val="0"/>
        <w:autoSpaceDE w:val="0"/>
        <w:autoSpaceDN w:val="0"/>
        <w:adjustRightInd w:val="0"/>
        <w:ind w:right="141" w:firstLine="709"/>
        <w:jc w:val="both"/>
        <w:textAlignment w:val="baseline"/>
        <w:rPr>
          <w:b/>
          <w:color w:val="000000"/>
        </w:rPr>
      </w:pPr>
      <w:r w:rsidRPr="001D5302">
        <w:rPr>
          <w:b/>
          <w:color w:val="000000"/>
        </w:rPr>
        <w:t>3.2. Умовно-позитивна думка</w:t>
      </w:r>
    </w:p>
    <w:p w:rsidR="001D5302" w:rsidRPr="001D5302" w:rsidRDefault="001D5302" w:rsidP="001D5302">
      <w:pPr>
        <w:overflowPunct w:val="0"/>
        <w:autoSpaceDE w:val="0"/>
        <w:autoSpaceDN w:val="0"/>
        <w:adjustRightInd w:val="0"/>
        <w:spacing w:before="100"/>
        <w:ind w:right="-58" w:firstLine="709"/>
        <w:jc w:val="both"/>
        <w:rPr>
          <w:b/>
          <w:color w:val="000000"/>
        </w:rPr>
      </w:pPr>
    </w:p>
    <w:p w:rsidR="001D5302" w:rsidRPr="001D5302" w:rsidRDefault="001D5302" w:rsidP="001D5302">
      <w:pPr>
        <w:overflowPunct w:val="0"/>
        <w:autoSpaceDE w:val="0"/>
        <w:autoSpaceDN w:val="0"/>
        <w:adjustRightInd w:val="0"/>
        <w:spacing w:before="100"/>
        <w:ind w:right="-58" w:firstLine="709"/>
        <w:jc w:val="both"/>
        <w:rPr>
          <w:lang w:eastAsia="en-US"/>
        </w:rPr>
      </w:pPr>
      <w:r w:rsidRPr="001D5302">
        <w:rPr>
          <w:b/>
          <w:color w:val="000000"/>
        </w:rPr>
        <w:t>На нашу думку, за винятком можливого впливу питання, про яке йдеться мова в попередніх параграфах, фінансова звітність відображає достовірно, в усіх суттєвих аспектах фінансовий стан Публічного</w:t>
      </w:r>
      <w:r w:rsidRPr="001D5302">
        <w:rPr>
          <w:b/>
          <w:lang w:eastAsia="en-US"/>
        </w:rPr>
        <w:t xml:space="preserve"> акціонерного товариства </w:t>
      </w:r>
      <w:r w:rsidRPr="001D5302">
        <w:rPr>
          <w:b/>
          <w:bCs/>
          <w:lang w:eastAsia="ru-RU"/>
        </w:rPr>
        <w:t xml:space="preserve">„Одесбудматеріали” </w:t>
      </w:r>
      <w:r w:rsidRPr="001D5302">
        <w:rPr>
          <w:b/>
          <w:bCs/>
          <w:lang w:eastAsia="en-US"/>
        </w:rPr>
        <w:t xml:space="preserve">та його фінансові результати і рух грошових коштів за рік, що закінчився на зазначену дату, відповідно до вимог </w:t>
      </w:r>
      <w:r w:rsidRPr="001D5302">
        <w:rPr>
          <w:rFonts w:eastAsia="Calibri"/>
          <w:b/>
          <w:lang w:eastAsia="ar-SA"/>
        </w:rPr>
        <w:t xml:space="preserve">МСФЗ/МСБО. </w:t>
      </w:r>
      <w:r w:rsidRPr="001D5302">
        <w:rPr>
          <w:b/>
          <w:bCs/>
          <w:lang w:eastAsia="en-US"/>
        </w:rPr>
        <w:t>Валюта балансу – 5521 тис. грн. та фінан</w:t>
      </w:r>
      <w:r w:rsidRPr="001D5302">
        <w:rPr>
          <w:b/>
          <w:lang w:eastAsia="en-US"/>
        </w:rPr>
        <w:t>сові результати звітного року (чистий дохід 1188 тис. грн., чистий прибуток 6 тис. грн.), відображені в фінансовій звітності, підтверджуються</w:t>
      </w:r>
      <w:r w:rsidRPr="001D5302">
        <w:rPr>
          <w:lang w:eastAsia="en-US"/>
        </w:rPr>
        <w:t>.</w:t>
      </w:r>
      <w:r w:rsidRPr="001D5302">
        <w:rPr>
          <w:b/>
          <w:color w:val="000000"/>
        </w:rPr>
        <w:tab/>
      </w:r>
    </w:p>
    <w:p w:rsidR="001D5302" w:rsidRPr="001D5302" w:rsidRDefault="001D5302" w:rsidP="001D5302">
      <w:pPr>
        <w:overflowPunct w:val="0"/>
        <w:autoSpaceDE w:val="0"/>
        <w:autoSpaceDN w:val="0"/>
        <w:adjustRightInd w:val="0"/>
        <w:spacing w:before="100"/>
        <w:ind w:right="-58" w:firstLine="709"/>
        <w:jc w:val="both"/>
        <w:rPr>
          <w:b/>
          <w:color w:val="000000"/>
        </w:rPr>
      </w:pPr>
    </w:p>
    <w:p w:rsidR="001D5302" w:rsidRPr="001D5302" w:rsidRDefault="001D5302" w:rsidP="001D5302">
      <w:pPr>
        <w:overflowPunct w:val="0"/>
        <w:autoSpaceDE w:val="0"/>
        <w:autoSpaceDN w:val="0"/>
        <w:adjustRightInd w:val="0"/>
        <w:spacing w:before="100"/>
        <w:ind w:right="-58" w:firstLine="709"/>
        <w:jc w:val="both"/>
        <w:rPr>
          <w:b/>
          <w:color w:val="000000"/>
          <w:lang w:val="ru-RU"/>
        </w:rPr>
      </w:pPr>
      <w:r w:rsidRPr="001D5302">
        <w:rPr>
          <w:b/>
          <w:color w:val="000000"/>
        </w:rPr>
        <w:t xml:space="preserve">4. </w:t>
      </w:r>
      <w:r w:rsidRPr="001D5302">
        <w:rPr>
          <w:b/>
          <w:color w:val="000000"/>
          <w:lang w:val="ru-RU"/>
        </w:rPr>
        <w:t>Інша допоміжна інформація</w:t>
      </w:r>
    </w:p>
    <w:p w:rsidR="001D5302" w:rsidRPr="001D5302" w:rsidRDefault="001D5302" w:rsidP="001D5302">
      <w:pPr>
        <w:overflowPunct w:val="0"/>
        <w:autoSpaceDE w:val="0"/>
        <w:autoSpaceDN w:val="0"/>
        <w:adjustRightInd w:val="0"/>
        <w:spacing w:before="100"/>
        <w:ind w:right="-58" w:firstLine="709"/>
        <w:jc w:val="both"/>
        <w:rPr>
          <w:b/>
          <w:color w:val="000000"/>
          <w:lang w:val="ru-RU"/>
        </w:rPr>
      </w:pPr>
    </w:p>
    <w:p w:rsidR="001D5302" w:rsidRPr="001D5302" w:rsidRDefault="001D5302" w:rsidP="001D5302">
      <w:pPr>
        <w:tabs>
          <w:tab w:val="left" w:pos="1418"/>
          <w:tab w:val="left" w:pos="8364"/>
        </w:tabs>
        <w:overflowPunct w:val="0"/>
        <w:autoSpaceDE w:val="0"/>
        <w:autoSpaceDN w:val="0"/>
        <w:adjustRightInd w:val="0"/>
        <w:ind w:right="141"/>
        <w:jc w:val="both"/>
        <w:textAlignment w:val="baseline"/>
        <w:rPr>
          <w:b/>
          <w:color w:val="000000"/>
          <w:lang w:val="ru-RU"/>
        </w:rPr>
      </w:pPr>
      <w:r w:rsidRPr="001D5302">
        <w:rPr>
          <w:b/>
          <w:color w:val="000000"/>
        </w:rPr>
        <w:t xml:space="preserve">            </w:t>
      </w:r>
      <w:r w:rsidRPr="001D5302">
        <w:rPr>
          <w:b/>
          <w:color w:val="000000"/>
          <w:lang w:val="ru-RU"/>
        </w:rPr>
        <w:t>4.1. Відповідність вартості чистих активів вимогам чинного законодавства</w:t>
      </w:r>
    </w:p>
    <w:p w:rsidR="001D5302" w:rsidRPr="001D5302" w:rsidRDefault="001D5302" w:rsidP="001D5302">
      <w:pPr>
        <w:tabs>
          <w:tab w:val="left" w:pos="1418"/>
          <w:tab w:val="left" w:pos="8364"/>
        </w:tabs>
        <w:overflowPunct w:val="0"/>
        <w:autoSpaceDE w:val="0"/>
        <w:autoSpaceDN w:val="0"/>
        <w:adjustRightInd w:val="0"/>
        <w:ind w:right="141"/>
        <w:jc w:val="both"/>
        <w:textAlignment w:val="baseline"/>
        <w:rPr>
          <w:b/>
        </w:rPr>
      </w:pPr>
      <w:r w:rsidRPr="001D5302">
        <w:rPr>
          <w:b/>
        </w:rPr>
        <w:t xml:space="preserve">            </w:t>
      </w:r>
      <w:r w:rsidRPr="001D5302">
        <w:rPr>
          <w:b/>
          <w:lang w:val="ru-RU"/>
        </w:rPr>
        <w:t>За приписами частини третьої статті 155 Цивільного кодексу України</w:t>
      </w:r>
      <w:r w:rsidRPr="001D5302">
        <w:rPr>
          <w:b/>
        </w:rPr>
        <w:t>,</w:t>
      </w:r>
      <w:r w:rsidRPr="001D5302">
        <w:rPr>
          <w:b/>
          <w:lang w:val="ru-RU"/>
        </w:rPr>
        <w:t xml:space="preserve"> якщо після закінчення другого та кожного наступного фінансового року вартість чистих активів  акціонерного товариства виявиться  меншою від статутного капіталу, товариство зобов'язане оголосити про зменшення свого статутного капіталу та зареєструвати відповідні зміни до статуту у встановленому порядку. Якщо вартість чистих активів товариства стає меншою від мінімального розміру статутного капіталу, встановленого законом, товариство підлягає ліквідації. В емітента цінних паперів вартість чистих активів на початок та к</w:t>
      </w:r>
      <w:r w:rsidRPr="001D5302">
        <w:rPr>
          <w:b/>
        </w:rPr>
        <w:t>і</w:t>
      </w:r>
      <w:r w:rsidRPr="001D5302">
        <w:rPr>
          <w:b/>
          <w:lang w:val="ru-RU"/>
        </w:rPr>
        <w:t>нец</w:t>
      </w:r>
      <w:r w:rsidRPr="001D5302">
        <w:rPr>
          <w:b/>
        </w:rPr>
        <w:t>ь</w:t>
      </w:r>
      <w:r w:rsidRPr="001D5302">
        <w:rPr>
          <w:b/>
          <w:lang w:val="ru-RU"/>
        </w:rPr>
        <w:t xml:space="preserve"> звітно</w:t>
      </w:r>
      <w:r w:rsidRPr="001D5302">
        <w:rPr>
          <w:b/>
        </w:rPr>
        <w:t>го</w:t>
      </w:r>
      <w:r w:rsidRPr="001D5302">
        <w:rPr>
          <w:b/>
          <w:lang w:val="ru-RU"/>
        </w:rPr>
        <w:t xml:space="preserve"> ро</w:t>
      </w:r>
      <w:r w:rsidRPr="001D5302">
        <w:rPr>
          <w:b/>
        </w:rPr>
        <w:t>ку</w:t>
      </w:r>
      <w:r w:rsidRPr="001D5302">
        <w:rPr>
          <w:b/>
          <w:lang w:val="ru-RU"/>
        </w:rPr>
        <w:t xml:space="preserve"> </w:t>
      </w:r>
      <w:r w:rsidRPr="001D5302">
        <w:rPr>
          <w:b/>
        </w:rPr>
        <w:t>(1981 тис. грн. та 5391 тис. грн.) була більше</w:t>
      </w:r>
      <w:r w:rsidRPr="001D5302">
        <w:rPr>
          <w:b/>
          <w:lang w:val="ru-RU"/>
        </w:rPr>
        <w:t xml:space="preserve"> статутного капіталу </w:t>
      </w:r>
      <w:r w:rsidRPr="001D5302">
        <w:rPr>
          <w:b/>
        </w:rPr>
        <w:t>(174,7 т</w:t>
      </w:r>
      <w:r w:rsidRPr="001D5302">
        <w:rPr>
          <w:b/>
          <w:lang w:val="ru-RU"/>
        </w:rPr>
        <w:t>ис. грн.).</w:t>
      </w:r>
      <w:r w:rsidRPr="001D5302">
        <w:rPr>
          <w:b/>
        </w:rPr>
        <w:t xml:space="preserve"> </w:t>
      </w:r>
    </w:p>
    <w:p w:rsidR="001D5302" w:rsidRPr="001D5302" w:rsidRDefault="001D5302" w:rsidP="001D5302">
      <w:pPr>
        <w:tabs>
          <w:tab w:val="left" w:pos="1418"/>
          <w:tab w:val="left" w:pos="8364"/>
        </w:tabs>
        <w:overflowPunct w:val="0"/>
        <w:autoSpaceDE w:val="0"/>
        <w:autoSpaceDN w:val="0"/>
        <w:adjustRightInd w:val="0"/>
        <w:ind w:right="141"/>
        <w:jc w:val="both"/>
        <w:textAlignment w:val="baseline"/>
        <w:rPr>
          <w:b/>
        </w:rPr>
      </w:pPr>
    </w:p>
    <w:p w:rsidR="001D5302" w:rsidRDefault="001D5302" w:rsidP="001D5302">
      <w:pPr>
        <w:tabs>
          <w:tab w:val="left" w:pos="8364"/>
        </w:tabs>
        <w:suppressAutoHyphens/>
        <w:overflowPunct w:val="0"/>
        <w:autoSpaceDE w:val="0"/>
        <w:autoSpaceDN w:val="0"/>
        <w:adjustRightInd w:val="0"/>
        <w:ind w:right="141" w:firstLine="709"/>
        <w:jc w:val="both"/>
        <w:textAlignment w:val="baseline"/>
        <w:rPr>
          <w:b/>
          <w:color w:val="000000"/>
          <w:lang w:eastAsia="ar-SA"/>
        </w:rPr>
      </w:pPr>
      <w:r w:rsidRPr="001D5302">
        <w:rPr>
          <w:b/>
          <w:lang w:eastAsia="ar-SA"/>
        </w:rPr>
        <w:t>4.2. Н</w:t>
      </w:r>
      <w:r w:rsidRPr="001D5302">
        <w:rPr>
          <w:b/>
          <w:color w:val="000000"/>
          <w:lang w:eastAsia="ar-SA"/>
        </w:rPr>
        <w:t xml:space="preserve">аявність суттєвих невідповідностей між фінансовою звітністю, що була предметом аудиту, та іншою інформацією, що розкривається емітентом  цінних  паперів  </w:t>
      </w:r>
    </w:p>
    <w:p w:rsidR="001D5302" w:rsidRPr="001D5302" w:rsidRDefault="001D5302" w:rsidP="001D5302">
      <w:pPr>
        <w:tabs>
          <w:tab w:val="left" w:pos="8364"/>
        </w:tabs>
        <w:suppressAutoHyphens/>
        <w:overflowPunct w:val="0"/>
        <w:autoSpaceDE w:val="0"/>
        <w:autoSpaceDN w:val="0"/>
        <w:adjustRightInd w:val="0"/>
        <w:ind w:right="141" w:firstLine="709"/>
        <w:jc w:val="both"/>
        <w:textAlignment w:val="baseline"/>
        <w:rPr>
          <w:b/>
          <w:color w:val="000000"/>
          <w:lang w:eastAsia="ar-SA"/>
        </w:rPr>
      </w:pPr>
    </w:p>
    <w:p w:rsidR="001D5302" w:rsidRPr="00916139" w:rsidRDefault="001D5302" w:rsidP="001D5302">
      <w:pPr>
        <w:widowControl w:val="0"/>
        <w:tabs>
          <w:tab w:val="left" w:pos="1418"/>
        </w:tabs>
        <w:suppressAutoHyphens/>
        <w:jc w:val="both"/>
        <w:rPr>
          <w:b/>
          <w:lang w:eastAsia="ar-SA"/>
        </w:rPr>
      </w:pPr>
      <w:r w:rsidRPr="001D5302">
        <w:rPr>
          <w:b/>
          <w:color w:val="000000"/>
          <w:lang w:eastAsia="ar-SA"/>
        </w:rPr>
        <w:t>Параграфом 1 МСА 720 "Відповідальність аудитора щодо іншої інформації в документах, що містять перевірену аудитором фінансову звітність" встановлено відповідальність аудитора стосовно зазначеної інформації. Аудитор ознайомлюється з нею оскільки суттєві невідповідності між перевіреною аудитором фінансовою звітністю та іншою інформацією ставлять під сумнів достовірність перевіреної фінансової звітності. Фінансова звітність Публічного</w:t>
      </w:r>
      <w:r w:rsidRPr="001D5302">
        <w:rPr>
          <w:b/>
          <w:lang w:eastAsia="ar-SA"/>
        </w:rPr>
        <w:t xml:space="preserve"> акціонерного товариства </w:t>
      </w:r>
      <w:r w:rsidRPr="001D5302">
        <w:rPr>
          <w:b/>
          <w:bCs/>
          <w:lang w:eastAsia="ar-SA"/>
        </w:rPr>
        <w:t xml:space="preserve">“Одесбудматеріали”, входить до складу Додатку 38 </w:t>
      </w:r>
      <w:r w:rsidRPr="001D5302">
        <w:rPr>
          <w:b/>
          <w:lang w:eastAsia="ar-SA"/>
        </w:rPr>
        <w:t xml:space="preserve">до Положення про розкриття інформації емітентами цінних паперів, затвердженого Рішенням Національної комісії з цінних паперів та фондового  ринку від  03.12.2013 р.  </w:t>
      </w:r>
      <w:r w:rsidRPr="001D5302">
        <w:rPr>
          <w:b/>
          <w:lang w:val="ru-RU" w:eastAsia="ar-SA"/>
        </w:rPr>
        <w:t>N</w:t>
      </w:r>
      <w:r w:rsidRPr="001D5302">
        <w:rPr>
          <w:b/>
          <w:lang w:eastAsia="ar-SA"/>
        </w:rPr>
        <w:t xml:space="preserve"> 2826 та зареєстрованого в Міністерстві  юстиції  України  24.12.  2013 р.    за </w:t>
      </w:r>
      <w:r w:rsidRPr="001D5302">
        <w:rPr>
          <w:b/>
          <w:lang w:val="ru-RU" w:eastAsia="ar-SA"/>
        </w:rPr>
        <w:t>N</w:t>
      </w:r>
    </w:p>
    <w:p w:rsidR="001D5302" w:rsidRPr="00916139" w:rsidRDefault="001D5302" w:rsidP="001D5302">
      <w:pPr>
        <w:widowControl w:val="0"/>
        <w:tabs>
          <w:tab w:val="left" w:pos="1418"/>
        </w:tabs>
        <w:suppressAutoHyphens/>
        <w:jc w:val="both"/>
        <w:rPr>
          <w:b/>
          <w:lang w:eastAsia="ar-SA"/>
        </w:rPr>
      </w:pPr>
    </w:p>
    <w:p w:rsidR="001D5302" w:rsidRPr="00916139" w:rsidRDefault="001D5302" w:rsidP="001D5302">
      <w:pPr>
        <w:widowControl w:val="0"/>
        <w:tabs>
          <w:tab w:val="left" w:pos="1418"/>
        </w:tabs>
        <w:suppressAutoHyphens/>
        <w:jc w:val="both"/>
        <w:rPr>
          <w:b/>
          <w:lang w:eastAsia="ar-SA"/>
        </w:rPr>
      </w:pPr>
    </w:p>
    <w:p w:rsidR="001D5302" w:rsidRPr="00916139" w:rsidRDefault="001D5302" w:rsidP="001D5302">
      <w:pPr>
        <w:widowControl w:val="0"/>
        <w:tabs>
          <w:tab w:val="left" w:pos="1418"/>
        </w:tabs>
        <w:suppressAutoHyphens/>
        <w:jc w:val="both"/>
        <w:rPr>
          <w:b/>
          <w:lang w:eastAsia="ar-SA"/>
        </w:rPr>
      </w:pPr>
    </w:p>
    <w:p w:rsidR="001D5302" w:rsidRPr="00916139" w:rsidRDefault="001D5302" w:rsidP="001D5302">
      <w:pPr>
        <w:widowControl w:val="0"/>
        <w:tabs>
          <w:tab w:val="left" w:pos="1418"/>
        </w:tabs>
        <w:suppressAutoHyphens/>
        <w:jc w:val="both"/>
        <w:rPr>
          <w:b/>
          <w:lang w:eastAsia="ar-SA"/>
        </w:rPr>
      </w:pPr>
    </w:p>
    <w:p w:rsidR="001D5302" w:rsidRPr="00916139" w:rsidRDefault="001D5302" w:rsidP="001D5302">
      <w:pPr>
        <w:widowControl w:val="0"/>
        <w:tabs>
          <w:tab w:val="left" w:pos="1418"/>
        </w:tabs>
        <w:suppressAutoHyphens/>
        <w:jc w:val="both"/>
        <w:rPr>
          <w:b/>
          <w:lang w:eastAsia="ar-SA"/>
        </w:rPr>
      </w:pPr>
    </w:p>
    <w:p w:rsidR="001D5302" w:rsidRPr="00916139" w:rsidRDefault="001D5302" w:rsidP="001D5302">
      <w:pPr>
        <w:widowControl w:val="0"/>
        <w:tabs>
          <w:tab w:val="left" w:pos="1418"/>
        </w:tabs>
        <w:suppressAutoHyphens/>
        <w:jc w:val="both"/>
        <w:rPr>
          <w:b/>
          <w:lang w:eastAsia="ar-SA"/>
        </w:rPr>
      </w:pPr>
    </w:p>
    <w:p w:rsidR="001D5302" w:rsidRPr="00916139" w:rsidRDefault="001D5302" w:rsidP="001D5302">
      <w:pPr>
        <w:widowControl w:val="0"/>
        <w:tabs>
          <w:tab w:val="left" w:pos="1418"/>
        </w:tabs>
        <w:suppressAutoHyphens/>
        <w:jc w:val="both"/>
        <w:rPr>
          <w:b/>
          <w:lang w:eastAsia="ar-SA"/>
        </w:rPr>
      </w:pPr>
    </w:p>
    <w:p w:rsidR="001D5302" w:rsidRPr="00916139" w:rsidRDefault="001D5302" w:rsidP="001D5302">
      <w:pPr>
        <w:widowControl w:val="0"/>
        <w:tabs>
          <w:tab w:val="left" w:pos="1418"/>
        </w:tabs>
        <w:suppressAutoHyphens/>
        <w:jc w:val="both"/>
        <w:rPr>
          <w:b/>
          <w:lang w:eastAsia="ar-SA"/>
        </w:rPr>
      </w:pPr>
    </w:p>
    <w:p w:rsidR="001D5302" w:rsidRPr="00916139" w:rsidRDefault="001D5302" w:rsidP="001D5302">
      <w:pPr>
        <w:widowControl w:val="0"/>
        <w:tabs>
          <w:tab w:val="left" w:pos="1418"/>
        </w:tabs>
        <w:suppressAutoHyphens/>
        <w:jc w:val="both"/>
        <w:rPr>
          <w:b/>
          <w:lang w:eastAsia="ar-SA"/>
        </w:rPr>
      </w:pPr>
    </w:p>
    <w:p w:rsidR="001D5302" w:rsidRPr="00916139" w:rsidRDefault="001D5302" w:rsidP="001D5302">
      <w:pPr>
        <w:widowControl w:val="0"/>
        <w:tabs>
          <w:tab w:val="left" w:pos="1418"/>
        </w:tabs>
        <w:suppressAutoHyphens/>
        <w:jc w:val="both"/>
        <w:rPr>
          <w:b/>
          <w:lang w:eastAsia="ar-SA"/>
        </w:rPr>
      </w:pPr>
    </w:p>
    <w:p w:rsidR="001D5302" w:rsidRPr="00916139" w:rsidRDefault="001D5302" w:rsidP="001D5302">
      <w:pPr>
        <w:widowControl w:val="0"/>
        <w:tabs>
          <w:tab w:val="left" w:pos="1418"/>
        </w:tabs>
        <w:suppressAutoHyphens/>
        <w:jc w:val="both"/>
        <w:rPr>
          <w:b/>
          <w:lang w:eastAsia="ar-SA"/>
        </w:rPr>
      </w:pPr>
    </w:p>
    <w:p w:rsidR="001D5302" w:rsidRPr="00916139" w:rsidRDefault="001D5302" w:rsidP="001D5302">
      <w:pPr>
        <w:widowControl w:val="0"/>
        <w:tabs>
          <w:tab w:val="left" w:pos="1418"/>
        </w:tabs>
        <w:suppressAutoHyphens/>
        <w:jc w:val="both"/>
        <w:rPr>
          <w:b/>
          <w:lang w:eastAsia="ar-SA"/>
        </w:rPr>
      </w:pPr>
    </w:p>
    <w:p w:rsidR="001D5302" w:rsidRPr="00916139" w:rsidRDefault="001D5302" w:rsidP="001D5302">
      <w:pPr>
        <w:widowControl w:val="0"/>
        <w:tabs>
          <w:tab w:val="left" w:pos="1418"/>
        </w:tabs>
        <w:suppressAutoHyphens/>
        <w:jc w:val="both"/>
        <w:rPr>
          <w:b/>
          <w:lang w:eastAsia="ar-SA"/>
        </w:rPr>
      </w:pPr>
    </w:p>
    <w:p w:rsidR="001D5302" w:rsidRPr="001D5302" w:rsidRDefault="001D5302" w:rsidP="001D5302">
      <w:pPr>
        <w:widowControl w:val="0"/>
        <w:tabs>
          <w:tab w:val="left" w:pos="1418"/>
        </w:tabs>
        <w:suppressAutoHyphens/>
        <w:jc w:val="both"/>
        <w:rPr>
          <w:b/>
          <w:lang w:eastAsia="ar-SA"/>
        </w:rPr>
      </w:pPr>
    </w:p>
    <w:p w:rsidR="001D5302" w:rsidRPr="001D5302" w:rsidRDefault="001D5302" w:rsidP="001D5302">
      <w:pPr>
        <w:widowControl w:val="0"/>
        <w:tabs>
          <w:tab w:val="left" w:pos="1418"/>
        </w:tabs>
        <w:suppressAutoHyphens/>
        <w:jc w:val="both"/>
        <w:rPr>
          <w:b/>
          <w:lang w:eastAsia="ar-SA"/>
        </w:rPr>
      </w:pPr>
      <w:r w:rsidRPr="001D5302">
        <w:rPr>
          <w:b/>
          <w:lang w:eastAsia="ar-SA"/>
        </w:rPr>
        <w:lastRenderedPageBreak/>
        <w:t xml:space="preserve">2180/24712 </w:t>
      </w:r>
      <w:bookmarkStart w:id="0" w:name="n996"/>
      <w:bookmarkEnd w:id="0"/>
      <w:r w:rsidRPr="001D5302">
        <w:rPr>
          <w:b/>
          <w:lang w:eastAsia="ar-SA"/>
        </w:rPr>
        <w:t xml:space="preserve">із змінами, внесеними згідно рішень комісії </w:t>
      </w:r>
      <w:hyperlink r:id="rId14" w:anchor="_blank" w:history="1">
        <w:r w:rsidRPr="001D5302">
          <w:rPr>
            <w:b/>
            <w:lang w:eastAsia="ar-SA"/>
          </w:rPr>
          <w:t xml:space="preserve"> від 23.09.2014</w:t>
        </w:r>
      </w:hyperlink>
      <w:r w:rsidRPr="001D5302">
        <w:rPr>
          <w:b/>
          <w:lang w:eastAsia="ar-SA"/>
        </w:rPr>
        <w:t xml:space="preserve"> р. № 1250, 16.12. 2014 р. № 1713, 01.09. 2015 р. № 1348, 12.04. 2016 р. № 410, 14.09. 2016 р. № 923. Вона також надається до органів державної фіскальної служби.</w:t>
      </w:r>
    </w:p>
    <w:p w:rsidR="001D5302" w:rsidRPr="001D5302" w:rsidRDefault="001D5302" w:rsidP="001D5302">
      <w:pPr>
        <w:widowControl w:val="0"/>
        <w:tabs>
          <w:tab w:val="left" w:pos="1418"/>
        </w:tabs>
        <w:suppressAutoHyphens/>
        <w:jc w:val="both"/>
        <w:rPr>
          <w:b/>
          <w:lang w:eastAsia="ar-SA"/>
        </w:rPr>
      </w:pPr>
    </w:p>
    <w:p w:rsidR="001D5302" w:rsidRPr="001D5302" w:rsidRDefault="001D5302" w:rsidP="001D5302">
      <w:pPr>
        <w:suppressAutoHyphens/>
        <w:overflowPunct w:val="0"/>
        <w:autoSpaceDE w:val="0"/>
        <w:ind w:firstLine="708"/>
        <w:jc w:val="both"/>
        <w:textAlignment w:val="baseline"/>
        <w:rPr>
          <w:b/>
          <w:color w:val="000000"/>
          <w:lang w:eastAsia="ar-SA"/>
        </w:rPr>
      </w:pPr>
      <w:r w:rsidRPr="001D5302">
        <w:rPr>
          <w:b/>
          <w:color w:val="000000"/>
          <w:lang w:eastAsia="ar-SA"/>
        </w:rPr>
        <w:t>Аудитором розглянуто зазначену іншу інформацію і жодних суттєвих невідповідностей та/або суттєвих викривлень не ідентифіковано.</w:t>
      </w:r>
    </w:p>
    <w:p w:rsidR="001D5302" w:rsidRPr="001D5302" w:rsidRDefault="001D5302" w:rsidP="001D5302">
      <w:pPr>
        <w:suppressAutoHyphens/>
        <w:overflowPunct w:val="0"/>
        <w:autoSpaceDE w:val="0"/>
        <w:ind w:firstLine="708"/>
        <w:jc w:val="both"/>
        <w:textAlignment w:val="baseline"/>
        <w:rPr>
          <w:b/>
          <w:color w:val="000000"/>
          <w:lang w:eastAsia="ar-SA"/>
        </w:rPr>
      </w:pPr>
    </w:p>
    <w:p w:rsidR="001D5302" w:rsidRPr="001D5302" w:rsidRDefault="001D5302" w:rsidP="001D5302">
      <w:pPr>
        <w:tabs>
          <w:tab w:val="left" w:pos="8364"/>
        </w:tabs>
        <w:suppressAutoHyphens/>
        <w:overflowPunct w:val="0"/>
        <w:autoSpaceDE w:val="0"/>
        <w:ind w:right="141" w:firstLine="709"/>
        <w:jc w:val="both"/>
        <w:textAlignment w:val="baseline"/>
        <w:rPr>
          <w:b/>
          <w:color w:val="000000"/>
          <w:lang w:eastAsia="ar-SA"/>
        </w:rPr>
      </w:pPr>
    </w:p>
    <w:p w:rsidR="001D5302" w:rsidRPr="001D5302" w:rsidRDefault="001D5302" w:rsidP="001D5302">
      <w:pPr>
        <w:tabs>
          <w:tab w:val="left" w:pos="8364"/>
        </w:tabs>
        <w:suppressAutoHyphens/>
        <w:overflowPunct w:val="0"/>
        <w:autoSpaceDE w:val="0"/>
        <w:ind w:right="141" w:firstLine="709"/>
        <w:jc w:val="both"/>
        <w:textAlignment w:val="baseline"/>
        <w:rPr>
          <w:b/>
          <w:color w:val="000000"/>
          <w:lang w:eastAsia="ar-SA"/>
        </w:rPr>
      </w:pPr>
    </w:p>
    <w:p w:rsidR="001D5302" w:rsidRPr="001D5302" w:rsidRDefault="001D5302" w:rsidP="001D5302">
      <w:pPr>
        <w:tabs>
          <w:tab w:val="left" w:pos="8364"/>
        </w:tabs>
        <w:suppressAutoHyphens/>
        <w:overflowPunct w:val="0"/>
        <w:autoSpaceDE w:val="0"/>
        <w:ind w:right="141" w:firstLine="709"/>
        <w:jc w:val="both"/>
        <w:textAlignment w:val="baseline"/>
        <w:rPr>
          <w:b/>
          <w:color w:val="000000"/>
          <w:lang w:eastAsia="ar-SA"/>
        </w:rPr>
      </w:pPr>
    </w:p>
    <w:p w:rsidR="001D5302" w:rsidRPr="001D5302" w:rsidRDefault="001D5302" w:rsidP="001D5302">
      <w:pPr>
        <w:tabs>
          <w:tab w:val="left" w:pos="8364"/>
        </w:tabs>
        <w:suppressAutoHyphens/>
        <w:overflowPunct w:val="0"/>
        <w:autoSpaceDE w:val="0"/>
        <w:ind w:right="141" w:firstLine="709"/>
        <w:jc w:val="both"/>
        <w:textAlignment w:val="baseline"/>
        <w:rPr>
          <w:b/>
          <w:color w:val="000000"/>
          <w:lang w:eastAsia="ar-SA"/>
        </w:rPr>
      </w:pPr>
    </w:p>
    <w:p w:rsidR="001D5302" w:rsidRPr="001D5302" w:rsidRDefault="001D5302" w:rsidP="001D5302">
      <w:pPr>
        <w:tabs>
          <w:tab w:val="left" w:pos="8364"/>
        </w:tabs>
        <w:suppressAutoHyphens/>
        <w:overflowPunct w:val="0"/>
        <w:autoSpaceDE w:val="0"/>
        <w:ind w:right="141" w:firstLine="709"/>
        <w:jc w:val="both"/>
        <w:textAlignment w:val="baseline"/>
        <w:rPr>
          <w:b/>
          <w:color w:val="000000"/>
          <w:lang w:eastAsia="ar-SA"/>
        </w:rPr>
      </w:pPr>
    </w:p>
    <w:p w:rsidR="001D5302" w:rsidRPr="001D5302" w:rsidRDefault="001D5302" w:rsidP="001D5302">
      <w:pPr>
        <w:tabs>
          <w:tab w:val="left" w:pos="8364"/>
        </w:tabs>
        <w:suppressAutoHyphens/>
        <w:overflowPunct w:val="0"/>
        <w:autoSpaceDE w:val="0"/>
        <w:ind w:right="141" w:firstLine="709"/>
        <w:jc w:val="both"/>
        <w:textAlignment w:val="baseline"/>
        <w:rPr>
          <w:b/>
          <w:color w:val="000000"/>
          <w:lang w:eastAsia="ar-SA"/>
        </w:rPr>
      </w:pPr>
      <w:r w:rsidRPr="001D5302">
        <w:rPr>
          <w:b/>
          <w:color w:val="000000"/>
          <w:lang w:eastAsia="ar-SA"/>
        </w:rPr>
        <w:t>4.3. Виконання товариством значних правочинів</w:t>
      </w:r>
    </w:p>
    <w:p w:rsidR="001D5302" w:rsidRPr="001D5302" w:rsidRDefault="001D5302" w:rsidP="001D5302">
      <w:pPr>
        <w:tabs>
          <w:tab w:val="left" w:pos="8364"/>
        </w:tabs>
        <w:suppressAutoHyphens/>
        <w:overflowPunct w:val="0"/>
        <w:autoSpaceDE w:val="0"/>
        <w:ind w:right="141" w:firstLine="709"/>
        <w:jc w:val="both"/>
        <w:textAlignment w:val="baseline"/>
        <w:rPr>
          <w:b/>
          <w:color w:val="000000"/>
          <w:lang w:eastAsia="ar-SA"/>
        </w:rPr>
      </w:pPr>
    </w:p>
    <w:p w:rsidR="001D5302" w:rsidRPr="001D5302" w:rsidRDefault="001D5302" w:rsidP="001D5302">
      <w:pPr>
        <w:tabs>
          <w:tab w:val="left" w:pos="8364"/>
        </w:tabs>
        <w:suppressAutoHyphens/>
        <w:overflowPunct w:val="0"/>
        <w:autoSpaceDE w:val="0"/>
        <w:ind w:right="-36"/>
        <w:jc w:val="both"/>
        <w:textAlignment w:val="baseline"/>
        <w:rPr>
          <w:b/>
          <w:lang w:eastAsia="ar-SA"/>
        </w:rPr>
      </w:pPr>
      <w:r w:rsidRPr="001D5302">
        <w:rPr>
          <w:b/>
          <w:color w:val="000000"/>
          <w:lang w:eastAsia="ar-SA"/>
        </w:rPr>
        <w:t xml:space="preserve">           За приписами пункту 4 частини першої статті 2 Закону України "Про акціонерні товариства" - </w:t>
      </w:r>
      <w:r w:rsidRPr="001D5302">
        <w:rPr>
          <w:b/>
          <w:lang w:eastAsia="ar-SA"/>
        </w:rPr>
        <w:t>значний правочин - правочин (крім правочину з розміщення товариством власних акцій), учинений акціонерним товариством, якщо ринкова вартість майна (робіт, послуг), що є його предметом, становить 10 і більше відсотків вартості активів товариства, за даними останньої річної фінансової звітності. За приписами частини першої статті 70 того ж закону рішення про вчинення значного правочину, якщо ринкова вартість майна або послуг, що є його предметом, становить від 10 до 25 відсотків вартості активів за даними останньої річної фінансової звітності акціонерного товариства, приймається наглядовою радою. Статутом акціонерного товариства можуть бути визначені додаткові критерії для віднесення правочину до значного правочину. У разі неприйняття наглядовою радою рішення про вчинення значного правочину питання про вчинення такого правочину може виноситися на розгляд загальних зборів.</w:t>
      </w:r>
    </w:p>
    <w:p w:rsidR="001D5302" w:rsidRPr="001D5302" w:rsidRDefault="001D5302" w:rsidP="001D5302">
      <w:pPr>
        <w:tabs>
          <w:tab w:val="left" w:pos="8364"/>
        </w:tabs>
        <w:suppressAutoHyphens/>
        <w:overflowPunct w:val="0"/>
        <w:autoSpaceDE w:val="0"/>
        <w:ind w:right="-36"/>
        <w:jc w:val="both"/>
        <w:textAlignment w:val="baseline"/>
        <w:rPr>
          <w:b/>
          <w:lang w:eastAsia="ar-SA"/>
        </w:rPr>
      </w:pPr>
    </w:p>
    <w:p w:rsidR="001D5302" w:rsidRPr="001D5302" w:rsidRDefault="001D5302" w:rsidP="001D5302">
      <w:pPr>
        <w:suppressAutoHyphens/>
        <w:ind w:firstLine="709"/>
        <w:rPr>
          <w:b/>
          <w:lang w:eastAsia="ar-SA"/>
        </w:rPr>
      </w:pPr>
      <w:r w:rsidRPr="001D5302">
        <w:rPr>
          <w:b/>
          <w:lang w:eastAsia="ar-SA"/>
        </w:rPr>
        <w:t>Аудитом встановлено, що в звітному році товариство не здійснювало значних правочинів</w:t>
      </w:r>
    </w:p>
    <w:p w:rsidR="001D5302" w:rsidRPr="001D5302" w:rsidRDefault="001D5302" w:rsidP="001D5302">
      <w:pPr>
        <w:suppressAutoHyphens/>
        <w:ind w:firstLine="709"/>
        <w:rPr>
          <w:b/>
          <w:lang w:eastAsia="ar-SA"/>
        </w:rPr>
      </w:pPr>
    </w:p>
    <w:p w:rsidR="001D5302" w:rsidRPr="001D5302" w:rsidRDefault="001D5302" w:rsidP="001D5302">
      <w:pPr>
        <w:tabs>
          <w:tab w:val="left" w:pos="8364"/>
        </w:tabs>
        <w:suppressAutoHyphens/>
        <w:overflowPunct w:val="0"/>
        <w:autoSpaceDE w:val="0"/>
        <w:ind w:right="141" w:firstLine="709"/>
        <w:jc w:val="both"/>
        <w:textAlignment w:val="baseline"/>
        <w:rPr>
          <w:b/>
          <w:color w:val="000000"/>
          <w:lang w:eastAsia="ar-SA"/>
        </w:rPr>
      </w:pPr>
      <w:r w:rsidRPr="001D5302">
        <w:rPr>
          <w:b/>
          <w:color w:val="000000"/>
          <w:lang w:eastAsia="ar-SA"/>
        </w:rPr>
        <w:t>4.4. Стан корпоративного управління</w:t>
      </w:r>
    </w:p>
    <w:p w:rsidR="001D5302" w:rsidRPr="001D5302" w:rsidRDefault="001D5302" w:rsidP="001D5302">
      <w:pPr>
        <w:tabs>
          <w:tab w:val="left" w:pos="8364"/>
        </w:tabs>
        <w:suppressAutoHyphens/>
        <w:overflowPunct w:val="0"/>
        <w:autoSpaceDE w:val="0"/>
        <w:ind w:right="141" w:firstLine="709"/>
        <w:jc w:val="both"/>
        <w:textAlignment w:val="baseline"/>
        <w:rPr>
          <w:b/>
          <w:color w:val="000000"/>
          <w:lang w:eastAsia="ar-SA"/>
        </w:rPr>
      </w:pPr>
    </w:p>
    <w:p w:rsidR="001D5302" w:rsidRPr="001D5302" w:rsidRDefault="001D5302" w:rsidP="001D5302">
      <w:pPr>
        <w:tabs>
          <w:tab w:val="left" w:pos="8364"/>
        </w:tabs>
        <w:suppressAutoHyphens/>
        <w:overflowPunct w:val="0"/>
        <w:autoSpaceDE w:val="0"/>
        <w:ind w:right="-36" w:firstLine="709"/>
        <w:jc w:val="both"/>
        <w:textAlignment w:val="baseline"/>
        <w:rPr>
          <w:b/>
          <w:color w:val="000000"/>
          <w:lang w:val="ru-RU" w:eastAsia="ar-SA"/>
        </w:rPr>
      </w:pPr>
      <w:r w:rsidRPr="001D5302">
        <w:rPr>
          <w:b/>
          <w:color w:val="000000"/>
          <w:lang w:val="ru-RU" w:eastAsia="ar-SA"/>
        </w:rPr>
        <w:t xml:space="preserve">Корпоративне управління це система відносин між виконавчим органом товариства, його радою, акціонерами та іншими зацікавленими особами. Корпоративне управління окреслює межі, в яких визначаються завдання товариства, засоби виконання цих завдань, здійснення моніторингу діяльності товариства. Наявність ефективної системи корпоративного управління збільшує вартість капіталу, </w:t>
      </w:r>
      <w:r w:rsidRPr="001D5302">
        <w:rPr>
          <w:b/>
          <w:color w:val="000000"/>
          <w:lang w:eastAsia="ar-SA"/>
        </w:rPr>
        <w:t>емітенти</w:t>
      </w:r>
      <w:r w:rsidRPr="001D5302">
        <w:rPr>
          <w:b/>
          <w:color w:val="000000"/>
          <w:lang w:val="ru-RU" w:eastAsia="ar-SA"/>
        </w:rPr>
        <w:t xml:space="preserve"> заохочуються до більш ефективного використання ресурсів, що створює базу для зростання. </w:t>
      </w:r>
    </w:p>
    <w:p w:rsidR="001D5302" w:rsidRPr="001D5302" w:rsidRDefault="001D5302" w:rsidP="001D5302">
      <w:pPr>
        <w:suppressAutoHyphens/>
        <w:ind w:right="-36" w:firstLine="708"/>
        <w:jc w:val="both"/>
        <w:rPr>
          <w:b/>
          <w:color w:val="000000"/>
          <w:lang w:eastAsia="ar-SA"/>
        </w:rPr>
      </w:pPr>
      <w:r w:rsidRPr="001D5302">
        <w:rPr>
          <w:b/>
          <w:lang w:eastAsia="ar-SA"/>
        </w:rPr>
        <w:t xml:space="preserve">Внаслідок виконання </w:t>
      </w:r>
      <w:r w:rsidRPr="001D5302">
        <w:rPr>
          <w:b/>
          <w:color w:val="000000"/>
          <w:lang w:eastAsia="ar-SA"/>
        </w:rPr>
        <w:t>процедур з метою висловлення думки щодо стану корпоративного управління, у тому числі внутрішнього аудиту, згідно з положеннями Закону України "Про акціонерні товариства" аудитор може сформулювати судження щодо:</w:t>
      </w:r>
    </w:p>
    <w:p w:rsidR="001D5302" w:rsidRPr="001D5302" w:rsidRDefault="001D5302" w:rsidP="001D5302">
      <w:pPr>
        <w:suppressAutoHyphens/>
        <w:ind w:right="-36" w:firstLine="708"/>
        <w:jc w:val="both"/>
        <w:rPr>
          <w:b/>
          <w:color w:val="000000"/>
          <w:lang w:eastAsia="ar-SA"/>
        </w:rPr>
      </w:pPr>
      <w:r w:rsidRPr="001D5302">
        <w:rPr>
          <w:b/>
          <w:color w:val="000000"/>
          <w:lang w:eastAsia="ar-SA"/>
        </w:rPr>
        <w:t>відповідності системи корпоративного управління у товаристві вимогам Закону України "Про акціонерні товариства" та вимогам статуту;</w:t>
      </w:r>
    </w:p>
    <w:p w:rsidR="001D5302" w:rsidRPr="001D5302" w:rsidRDefault="001D5302" w:rsidP="001D5302">
      <w:pPr>
        <w:widowControl w:val="0"/>
        <w:numPr>
          <w:ilvl w:val="0"/>
          <w:numId w:val="1"/>
        </w:numPr>
        <w:tabs>
          <w:tab w:val="num" w:pos="0"/>
        </w:tabs>
        <w:suppressAutoHyphens/>
        <w:overflowPunct w:val="0"/>
        <w:autoSpaceDE w:val="0"/>
        <w:autoSpaceDN w:val="0"/>
        <w:adjustRightInd w:val="0"/>
        <w:ind w:right="-36"/>
        <w:jc w:val="both"/>
        <w:textAlignment w:val="baseline"/>
        <w:rPr>
          <w:b/>
          <w:color w:val="000000"/>
          <w:lang w:eastAsia="ar-SA"/>
        </w:rPr>
      </w:pPr>
      <w:r w:rsidRPr="001D5302">
        <w:rPr>
          <w:b/>
          <w:color w:val="000000"/>
          <w:lang w:eastAsia="ar-SA"/>
        </w:rPr>
        <w:t>відповідного відображення інформації про стан корпоративного управління у розділі "Інформація про стан корпоративного управління" річного звіту акціонерного товариства, яка складається згідно до вимог "Положення про розкриття інформації емітентами цінних паперів", затверджених рішенням, зазначеним в п. 4.2. даного Висновку.</w:t>
      </w:r>
    </w:p>
    <w:p w:rsidR="001D5302" w:rsidRPr="001D5302" w:rsidRDefault="001D5302" w:rsidP="001D5302">
      <w:pPr>
        <w:tabs>
          <w:tab w:val="left" w:pos="8364"/>
        </w:tabs>
        <w:suppressAutoHyphens/>
        <w:overflowPunct w:val="0"/>
        <w:autoSpaceDE w:val="0"/>
        <w:ind w:right="141" w:firstLine="709"/>
        <w:jc w:val="both"/>
        <w:textAlignment w:val="baseline"/>
        <w:rPr>
          <w:b/>
          <w:color w:val="000000"/>
          <w:lang w:eastAsia="ar-SA"/>
        </w:rPr>
      </w:pPr>
    </w:p>
    <w:p w:rsidR="001D5302" w:rsidRPr="001D5302" w:rsidRDefault="001D5302" w:rsidP="001D5302">
      <w:pPr>
        <w:tabs>
          <w:tab w:val="left" w:pos="8364"/>
        </w:tabs>
        <w:suppressAutoHyphens/>
        <w:overflowPunct w:val="0"/>
        <w:autoSpaceDE w:val="0"/>
        <w:ind w:right="141" w:firstLine="709"/>
        <w:jc w:val="both"/>
        <w:textAlignment w:val="baseline"/>
        <w:rPr>
          <w:b/>
          <w:color w:val="000000"/>
          <w:lang w:eastAsia="ar-SA"/>
        </w:rPr>
      </w:pPr>
    </w:p>
    <w:p w:rsidR="001D5302" w:rsidRPr="001D5302" w:rsidRDefault="001D5302" w:rsidP="001D5302">
      <w:pPr>
        <w:tabs>
          <w:tab w:val="left" w:pos="8364"/>
        </w:tabs>
        <w:suppressAutoHyphens/>
        <w:overflowPunct w:val="0"/>
        <w:autoSpaceDE w:val="0"/>
        <w:ind w:right="-1" w:firstLine="709"/>
        <w:jc w:val="both"/>
        <w:textAlignment w:val="baseline"/>
        <w:rPr>
          <w:b/>
          <w:color w:val="000000"/>
          <w:lang w:eastAsia="ar-SA"/>
        </w:rPr>
      </w:pPr>
      <w:r w:rsidRPr="001D5302">
        <w:rPr>
          <w:b/>
          <w:color w:val="000000"/>
          <w:lang w:eastAsia="ar-SA"/>
        </w:rPr>
        <w:t>4.5. Ідентифікація та оцінки аудитором ризиків суттєвого викривлення фінансової звітності  внаслідок шахрайства</w:t>
      </w:r>
    </w:p>
    <w:p w:rsidR="001D5302" w:rsidRPr="001D5302" w:rsidRDefault="001D5302" w:rsidP="001D5302">
      <w:pPr>
        <w:spacing w:after="200" w:line="276" w:lineRule="auto"/>
        <w:rPr>
          <w:b/>
          <w:color w:val="000000"/>
          <w:lang w:eastAsia="ar-SA"/>
        </w:rPr>
      </w:pPr>
      <w:r w:rsidRPr="001D5302">
        <w:rPr>
          <w:b/>
          <w:color w:val="000000"/>
          <w:lang w:eastAsia="ar-SA"/>
        </w:rPr>
        <w:br w:type="page"/>
      </w:r>
    </w:p>
    <w:p w:rsidR="001D5302" w:rsidRPr="001D5302" w:rsidRDefault="001D5302" w:rsidP="001D5302">
      <w:pPr>
        <w:tabs>
          <w:tab w:val="left" w:pos="8364"/>
        </w:tabs>
        <w:suppressAutoHyphens/>
        <w:overflowPunct w:val="0"/>
        <w:autoSpaceDE w:val="0"/>
        <w:ind w:right="-1" w:firstLine="709"/>
        <w:jc w:val="both"/>
        <w:textAlignment w:val="baseline"/>
        <w:rPr>
          <w:b/>
          <w:color w:val="000000"/>
          <w:lang w:eastAsia="ar-SA"/>
        </w:rPr>
      </w:pPr>
      <w:r w:rsidRPr="001D5302">
        <w:rPr>
          <w:b/>
          <w:bCs/>
          <w:noProof/>
          <w:color w:val="000000"/>
          <w:lang w:val="ru-RU" w:eastAsia="ru-RU"/>
        </w:rPr>
        <w:lastRenderedPageBreak/>
        <w:drawing>
          <wp:inline distT="0" distB="0" distL="0" distR="0" wp14:anchorId="35D69529" wp14:editId="04250716">
            <wp:extent cx="5932638" cy="10369899"/>
            <wp:effectExtent l="19050" t="0" r="0" b="0"/>
            <wp:docPr id="16" name="Рисунок 16"/>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940425" cy="10383510"/>
                    </a:xfrm>
                    <a:prstGeom prst="rect">
                      <a:avLst/>
                    </a:prstGeom>
                    <a:noFill/>
                    <a:ln w="9525">
                      <a:noFill/>
                      <a:miter lim="800000"/>
                      <a:headEnd/>
                      <a:tailEnd/>
                    </a:ln>
                  </pic:spPr>
                </pic:pic>
              </a:graphicData>
            </a:graphic>
          </wp:inline>
        </w:drawing>
      </w:r>
    </w:p>
    <w:p w:rsidR="001D5302" w:rsidRPr="001D5302" w:rsidRDefault="001D5302" w:rsidP="001D5302">
      <w:pPr>
        <w:tabs>
          <w:tab w:val="left" w:pos="8364"/>
        </w:tabs>
        <w:suppressAutoHyphens/>
        <w:overflowPunct w:val="0"/>
        <w:autoSpaceDE w:val="0"/>
        <w:ind w:right="-1"/>
        <w:jc w:val="both"/>
        <w:textAlignment w:val="baseline"/>
        <w:rPr>
          <w:b/>
          <w:lang w:eastAsia="ru-RU"/>
        </w:rPr>
      </w:pPr>
      <w:r w:rsidRPr="001D5302">
        <w:rPr>
          <w:b/>
          <w:color w:val="000000"/>
          <w:lang w:eastAsia="ar-SA"/>
        </w:rPr>
        <w:lastRenderedPageBreak/>
        <w:t xml:space="preserve">      </w:t>
      </w:r>
    </w:p>
    <w:p w:rsidR="001D5302" w:rsidRPr="001D5302" w:rsidRDefault="001D5302" w:rsidP="001D5302">
      <w:pPr>
        <w:shd w:val="clear" w:color="auto" w:fill="FFFFFF"/>
        <w:overflowPunct w:val="0"/>
        <w:autoSpaceDE w:val="0"/>
        <w:autoSpaceDN w:val="0"/>
        <w:adjustRightInd w:val="0"/>
        <w:textAlignment w:val="baseline"/>
        <w:rPr>
          <w:b/>
          <w:bCs/>
          <w:color w:val="000000"/>
          <w:lang w:eastAsia="ru-RU"/>
        </w:rPr>
      </w:pPr>
    </w:p>
    <w:p w:rsidR="001D5302" w:rsidRPr="001D5302" w:rsidRDefault="001D5302" w:rsidP="001D5302">
      <w:pPr>
        <w:widowControl w:val="0"/>
        <w:shd w:val="clear" w:color="auto" w:fill="FFFFFF"/>
        <w:autoSpaceDE w:val="0"/>
        <w:autoSpaceDN w:val="0"/>
        <w:adjustRightInd w:val="0"/>
        <w:ind w:left="4320" w:firstLine="720"/>
        <w:jc w:val="center"/>
        <w:rPr>
          <w:b/>
          <w:bCs/>
          <w:lang w:eastAsia="ru-RU"/>
        </w:rPr>
      </w:pPr>
      <w:r w:rsidRPr="001D5302">
        <w:rPr>
          <w:b/>
          <w:bCs/>
          <w:lang w:eastAsia="ru-RU"/>
        </w:rPr>
        <w:t>ДОДАТОК</w:t>
      </w:r>
    </w:p>
    <w:p w:rsidR="001D5302" w:rsidRPr="001D5302" w:rsidRDefault="001D5302" w:rsidP="001D5302">
      <w:pPr>
        <w:shd w:val="clear" w:color="auto" w:fill="FFFFFF"/>
        <w:overflowPunct w:val="0"/>
        <w:autoSpaceDE w:val="0"/>
        <w:autoSpaceDN w:val="0"/>
        <w:adjustRightInd w:val="0"/>
        <w:jc w:val="center"/>
        <w:textAlignment w:val="baseline"/>
        <w:rPr>
          <w:b/>
          <w:bCs/>
          <w:color w:val="000000"/>
          <w:lang w:eastAsia="ru-RU"/>
        </w:rPr>
      </w:pPr>
      <w:r w:rsidRPr="001D5302">
        <w:rPr>
          <w:b/>
          <w:bCs/>
          <w:lang w:eastAsia="ru-RU"/>
        </w:rPr>
        <w:t xml:space="preserve">Звіт щодо дотримання законодавчих та нормативних актів з бухгалтерського обліку та аналіз фінансового стану </w:t>
      </w:r>
      <w:r w:rsidRPr="001D5302">
        <w:rPr>
          <w:b/>
          <w:color w:val="000000"/>
        </w:rPr>
        <w:t>Публічного</w:t>
      </w:r>
      <w:r w:rsidRPr="001D5302">
        <w:rPr>
          <w:b/>
          <w:lang w:eastAsia="ru-RU"/>
        </w:rPr>
        <w:t xml:space="preserve"> акціонерного товариства </w:t>
      </w:r>
      <w:r w:rsidRPr="001D5302">
        <w:rPr>
          <w:b/>
          <w:bCs/>
          <w:lang w:eastAsia="ru-RU"/>
        </w:rPr>
        <w:t>„Одесбудматеріали”</w:t>
      </w:r>
    </w:p>
    <w:p w:rsidR="001D5302" w:rsidRPr="001D5302" w:rsidRDefault="001D5302" w:rsidP="001D5302">
      <w:pPr>
        <w:widowControl w:val="0"/>
        <w:tabs>
          <w:tab w:val="left" w:pos="900"/>
          <w:tab w:val="left" w:pos="6390"/>
        </w:tabs>
        <w:ind w:firstLine="360"/>
        <w:jc w:val="both"/>
        <w:rPr>
          <w:b/>
          <w:color w:val="000000"/>
          <w:lang w:eastAsia="ru-RU"/>
        </w:rPr>
      </w:pPr>
      <w:r w:rsidRPr="001D5302">
        <w:rPr>
          <w:b/>
          <w:color w:val="000000"/>
          <w:lang w:eastAsia="ru-RU"/>
        </w:rPr>
        <w:tab/>
      </w:r>
      <w:r w:rsidRPr="001D5302">
        <w:rPr>
          <w:b/>
          <w:color w:val="000000"/>
          <w:lang w:eastAsia="ru-RU"/>
        </w:rPr>
        <w:tab/>
      </w:r>
    </w:p>
    <w:p w:rsidR="001D5302" w:rsidRPr="001D5302" w:rsidRDefault="001D5302" w:rsidP="001D5302">
      <w:pPr>
        <w:widowControl w:val="0"/>
        <w:tabs>
          <w:tab w:val="left" w:pos="900"/>
        </w:tabs>
        <w:ind w:firstLine="360"/>
        <w:jc w:val="both"/>
        <w:rPr>
          <w:b/>
          <w:color w:val="000000"/>
          <w:lang w:eastAsia="ru-RU"/>
        </w:rPr>
      </w:pPr>
      <w:r w:rsidRPr="001D5302">
        <w:rPr>
          <w:b/>
          <w:color w:val="000000"/>
          <w:lang w:eastAsia="ru-RU"/>
        </w:rPr>
        <w:tab/>
        <w:t>1. Стан бухгалтерського обліку у товаристві</w:t>
      </w:r>
    </w:p>
    <w:p w:rsidR="001D5302" w:rsidRPr="001D5302" w:rsidRDefault="001D5302" w:rsidP="001D5302">
      <w:pPr>
        <w:widowControl w:val="0"/>
        <w:tabs>
          <w:tab w:val="left" w:pos="900"/>
        </w:tabs>
        <w:ind w:firstLine="360"/>
        <w:jc w:val="both"/>
        <w:rPr>
          <w:b/>
          <w:color w:val="000000"/>
          <w:lang w:eastAsia="ru-RU"/>
        </w:rPr>
      </w:pPr>
    </w:p>
    <w:p w:rsidR="001D5302" w:rsidRPr="001D5302" w:rsidRDefault="001D5302" w:rsidP="001D5302">
      <w:pPr>
        <w:overflowPunct w:val="0"/>
        <w:autoSpaceDE w:val="0"/>
        <w:autoSpaceDN w:val="0"/>
        <w:adjustRightInd w:val="0"/>
        <w:ind w:firstLine="708"/>
        <w:jc w:val="both"/>
        <w:textAlignment w:val="baseline"/>
        <w:rPr>
          <w:iCs/>
          <w:color w:val="000000"/>
          <w:lang w:eastAsia="ru-RU"/>
        </w:rPr>
      </w:pPr>
      <w:r w:rsidRPr="001D5302">
        <w:rPr>
          <w:iCs/>
          <w:color w:val="000000"/>
          <w:lang w:eastAsia="ru-RU"/>
        </w:rPr>
        <w:t>Суб’єктом аудита виконувався бухгалтерський облік господарських операцій щодо майна і результатів своєї діяльності в натуральному вимірі та в узагальненому грошовому виразі шляхом безперервного документального і взаємопов’язаного їх відображення. Бухгалтерський облік ґрунтувався на МСФЗ/МСБО. Підставою для бухгалтерського обліку господарських операцій були первинна документація, всі дані, що зафіксовані в них, систематизовано на рахунках бухгалтерського обліку шляхом подвійного запису. Стан первинних документів та облікових реєстрів добрий. Отже, є аналітична база для забезпечення детальних даних для прийняття управлінських рішень та формування фінансової, податкової та статистичної звітності.</w:t>
      </w:r>
    </w:p>
    <w:p w:rsidR="001D5302" w:rsidRPr="001D5302" w:rsidRDefault="001D5302" w:rsidP="001D5302">
      <w:pPr>
        <w:tabs>
          <w:tab w:val="left" w:pos="8244"/>
          <w:tab w:val="left" w:pos="8364"/>
          <w:tab w:val="left" w:pos="9160"/>
        </w:tabs>
        <w:overflowPunct w:val="0"/>
        <w:autoSpaceDE w:val="0"/>
        <w:autoSpaceDN w:val="0"/>
        <w:adjustRightInd w:val="0"/>
        <w:ind w:right="141"/>
        <w:jc w:val="both"/>
        <w:textAlignment w:val="baseline"/>
        <w:rPr>
          <w:lang w:eastAsia="ru-RU"/>
        </w:rPr>
      </w:pPr>
      <w:r w:rsidRPr="001D5302">
        <w:rPr>
          <w:lang w:eastAsia="ru-RU"/>
        </w:rPr>
        <w:t xml:space="preserve">            Облікова політика товариства (відповідно до вимог статті 1 Закону України „Про бухгалтерський облік та фінансову звітність”  та МСФЗ/МСБО, як сукупність принципів, методів і процедур, що використовуються товариством в поточному обліку та для складання і подання фінансової звітності. Вона була визначена наказом по товариству від 02.01. 2012 р. та протягом 2012-2016 р. залишалась незмінною</w:t>
      </w:r>
      <w:r w:rsidRPr="001D5302">
        <w:rPr>
          <w:lang w:eastAsia="en-US"/>
        </w:rPr>
        <w:t xml:space="preserve">. </w:t>
      </w:r>
      <w:r w:rsidRPr="001D5302">
        <w:rPr>
          <w:lang w:eastAsia="ru-RU"/>
        </w:rPr>
        <w:t>Товариству варто терміново оновити облікову політику.</w:t>
      </w:r>
    </w:p>
    <w:p w:rsidR="001D5302" w:rsidRPr="001D5302" w:rsidRDefault="001D5302" w:rsidP="001D5302">
      <w:pPr>
        <w:overflowPunct w:val="0"/>
        <w:autoSpaceDE w:val="0"/>
        <w:autoSpaceDN w:val="0"/>
        <w:adjustRightInd w:val="0"/>
        <w:ind w:firstLine="708"/>
        <w:jc w:val="both"/>
        <w:textAlignment w:val="baseline"/>
        <w:rPr>
          <w:lang w:eastAsia="ru-RU"/>
        </w:rPr>
      </w:pPr>
      <w:r w:rsidRPr="001D5302">
        <w:rPr>
          <w:lang w:eastAsia="ru-RU"/>
        </w:rPr>
        <w:t xml:space="preserve"> Інвентаризацію активів та зобов’язань виконано станом на 01.10.2016 р. згідно з наказом </w:t>
      </w:r>
      <w:r w:rsidRPr="001D5302">
        <w:rPr>
          <w:b/>
          <w:bCs/>
          <w:lang w:eastAsia="ru-RU"/>
        </w:rPr>
        <w:t>"</w:t>
      </w:r>
      <w:r w:rsidRPr="001D5302">
        <w:rPr>
          <w:lang w:eastAsia="ru-RU"/>
        </w:rPr>
        <w:t>Про проведення  інвентаризації</w:t>
      </w:r>
      <w:r w:rsidRPr="001D5302">
        <w:rPr>
          <w:b/>
          <w:bCs/>
          <w:lang w:eastAsia="ru-RU"/>
        </w:rPr>
        <w:t>"</w:t>
      </w:r>
      <w:r w:rsidRPr="001D5302">
        <w:rPr>
          <w:lang w:eastAsia="ru-RU"/>
        </w:rPr>
        <w:t xml:space="preserve">  від 2.09.2016  р. № 12. Розбіжностей між фактичними та обліковими даними не виявлено.</w:t>
      </w:r>
    </w:p>
    <w:p w:rsidR="001D5302" w:rsidRPr="001D5302" w:rsidRDefault="001D5302" w:rsidP="001D5302">
      <w:pPr>
        <w:suppressAutoHyphens/>
        <w:ind w:firstLine="700"/>
        <w:jc w:val="both"/>
        <w:rPr>
          <w:lang w:eastAsia="ar-SA"/>
        </w:rPr>
      </w:pPr>
      <w:r w:rsidRPr="001D5302">
        <w:rPr>
          <w:lang w:eastAsia="ar-SA"/>
        </w:rPr>
        <w:t>При складанні фінансової звітності за 2016 р. мали братися до уваги положення МСБО 29 "</w:t>
      </w:r>
      <w:r w:rsidRPr="001D5302">
        <w:rPr>
          <w:color w:val="000000"/>
          <w:lang w:eastAsia="ar-SA"/>
        </w:rPr>
        <w:t>Фінансова звітність в умовах гіперінфляції</w:t>
      </w:r>
      <w:r w:rsidRPr="001D5302">
        <w:rPr>
          <w:lang w:eastAsia="ar-SA"/>
        </w:rPr>
        <w:t>"</w:t>
      </w:r>
    </w:p>
    <w:p w:rsidR="001D5302" w:rsidRPr="001D5302" w:rsidRDefault="001D5302" w:rsidP="001D5302">
      <w:pPr>
        <w:suppressAutoHyphens/>
        <w:overflowPunct w:val="0"/>
        <w:autoSpaceDE w:val="0"/>
        <w:ind w:firstLine="708"/>
        <w:jc w:val="both"/>
        <w:textAlignment w:val="baseline"/>
        <w:rPr>
          <w:lang w:eastAsia="ar-SA"/>
        </w:rPr>
      </w:pPr>
      <w:r w:rsidRPr="001D5302">
        <w:rPr>
          <w:lang w:eastAsia="ar-SA"/>
        </w:rPr>
        <w:t>За п.3 уього стандарту</w:t>
      </w:r>
    </w:p>
    <w:p w:rsidR="001D5302" w:rsidRPr="001D5302" w:rsidRDefault="001D5302" w:rsidP="001D5302">
      <w:pPr>
        <w:suppressAutoHyphens/>
        <w:overflowPunct w:val="0"/>
        <w:autoSpaceDE w:val="0"/>
        <w:ind w:firstLine="708"/>
        <w:jc w:val="both"/>
        <w:textAlignment w:val="baseline"/>
        <w:rPr>
          <w:b/>
          <w:i/>
          <w:color w:val="1D2129"/>
          <w:lang w:eastAsia="ar-SA"/>
        </w:rPr>
      </w:pPr>
      <w:r w:rsidRPr="001D5302">
        <w:rPr>
          <w:b/>
          <w:i/>
          <w:color w:val="1D2129"/>
          <w:lang w:eastAsia="ar-SA"/>
        </w:rPr>
        <w:t>необхідність перераховувати фінансові звіти згідно з цим Стандартом є питанням судження.</w:t>
      </w:r>
    </w:p>
    <w:p w:rsidR="001D5302" w:rsidRPr="001D5302" w:rsidRDefault="001D5302" w:rsidP="001D5302">
      <w:pPr>
        <w:suppressAutoHyphens/>
        <w:overflowPunct w:val="0"/>
        <w:autoSpaceDE w:val="0"/>
        <w:ind w:firstLine="708"/>
        <w:jc w:val="both"/>
        <w:textAlignment w:val="baseline"/>
        <w:rPr>
          <w:b/>
          <w:i/>
          <w:color w:val="1D2129"/>
          <w:lang w:eastAsia="ar-SA"/>
        </w:rPr>
      </w:pPr>
      <w:r w:rsidRPr="001D5302">
        <w:rPr>
          <w:b/>
          <w:i/>
          <w:color w:val="1D2129"/>
          <w:lang w:eastAsia="ar-SA"/>
        </w:rPr>
        <w:t>Показником гіперінфляції є характеристики економічного середовища в країні, які включають таке (але не обмежуються таким):</w:t>
      </w:r>
    </w:p>
    <w:p w:rsidR="001D5302" w:rsidRPr="001D5302" w:rsidRDefault="001D5302" w:rsidP="001D5302">
      <w:pPr>
        <w:suppressAutoHyphens/>
        <w:overflowPunct w:val="0"/>
        <w:autoSpaceDE w:val="0"/>
        <w:ind w:firstLine="708"/>
        <w:jc w:val="both"/>
        <w:textAlignment w:val="baseline"/>
        <w:rPr>
          <w:b/>
          <w:i/>
          <w:color w:val="1D2129"/>
          <w:lang w:eastAsia="ar-SA"/>
        </w:rPr>
      </w:pPr>
      <w:r w:rsidRPr="001D5302">
        <w:rPr>
          <w:b/>
          <w:i/>
          <w:color w:val="1D2129"/>
          <w:lang w:eastAsia="ar-SA"/>
        </w:rPr>
        <w:t>а) основна маса населення віддає перевагу збереженню своїх цінностей у формі немонетарних активів або у відносно стабільній іноземній валюті. Суми, утримувані в національній валюті, негайно інвестуються для збереження купівельної спроможності;</w:t>
      </w:r>
    </w:p>
    <w:p w:rsidR="001D5302" w:rsidRPr="001D5302" w:rsidRDefault="001D5302" w:rsidP="001D5302">
      <w:pPr>
        <w:suppressAutoHyphens/>
        <w:overflowPunct w:val="0"/>
        <w:autoSpaceDE w:val="0"/>
        <w:ind w:firstLine="708"/>
        <w:jc w:val="both"/>
        <w:textAlignment w:val="baseline"/>
        <w:rPr>
          <w:b/>
          <w:i/>
          <w:color w:val="1D2129"/>
          <w:lang w:eastAsia="ar-SA"/>
        </w:rPr>
      </w:pPr>
      <w:r w:rsidRPr="001D5302">
        <w:rPr>
          <w:b/>
          <w:i/>
          <w:color w:val="1D2129"/>
          <w:lang w:eastAsia="ar-SA"/>
        </w:rPr>
        <w:t>б) основна маса населення розглядає грошові суми не в національній грошовій одиниці, а у відносно стабільній іноземній валюті. Ціни можуть також наводитися в цій валюті;</w:t>
      </w:r>
    </w:p>
    <w:p w:rsidR="001D5302" w:rsidRPr="001D5302" w:rsidRDefault="001D5302" w:rsidP="001D5302">
      <w:pPr>
        <w:suppressAutoHyphens/>
        <w:overflowPunct w:val="0"/>
        <w:autoSpaceDE w:val="0"/>
        <w:ind w:firstLine="708"/>
        <w:jc w:val="both"/>
        <w:textAlignment w:val="baseline"/>
        <w:rPr>
          <w:b/>
          <w:i/>
          <w:color w:val="1D2129"/>
          <w:lang w:eastAsia="ar-SA"/>
        </w:rPr>
      </w:pPr>
      <w:r w:rsidRPr="001D5302">
        <w:rPr>
          <w:b/>
          <w:i/>
          <w:color w:val="1D2129"/>
          <w:lang w:eastAsia="ar-SA"/>
        </w:rPr>
        <w:t>в) продаж та придбання на умовах відстрочки платежу здійснюється за цінами, які компенсують очікувану втрату купівельної спроможності протягом періоду відстрочки платежу, навіть якщо цей строк є коротким;</w:t>
      </w:r>
    </w:p>
    <w:p w:rsidR="001D5302" w:rsidRPr="001D5302" w:rsidRDefault="001D5302" w:rsidP="001D5302">
      <w:pPr>
        <w:suppressAutoHyphens/>
        <w:overflowPunct w:val="0"/>
        <w:autoSpaceDE w:val="0"/>
        <w:ind w:firstLine="708"/>
        <w:jc w:val="both"/>
        <w:textAlignment w:val="baseline"/>
        <w:rPr>
          <w:b/>
          <w:i/>
          <w:color w:val="1D2129"/>
          <w:lang w:eastAsia="ar-SA"/>
        </w:rPr>
      </w:pPr>
      <w:r w:rsidRPr="001D5302">
        <w:rPr>
          <w:b/>
          <w:i/>
          <w:color w:val="1D2129"/>
          <w:lang w:eastAsia="ar-SA"/>
        </w:rPr>
        <w:t>г) відсоткові ставки, заробітна плата та ціни індексуються згідно індексу цін;</w:t>
      </w:r>
    </w:p>
    <w:p w:rsidR="001D5302" w:rsidRPr="001D5302" w:rsidRDefault="001D5302" w:rsidP="001D5302">
      <w:pPr>
        <w:suppressAutoHyphens/>
        <w:overflowPunct w:val="0"/>
        <w:autoSpaceDE w:val="0"/>
        <w:ind w:firstLine="708"/>
        <w:jc w:val="both"/>
        <w:textAlignment w:val="baseline"/>
        <w:rPr>
          <w:b/>
          <w:i/>
          <w:color w:val="1D2129"/>
          <w:lang w:eastAsia="ar-SA"/>
        </w:rPr>
      </w:pPr>
      <w:r w:rsidRPr="001D5302">
        <w:rPr>
          <w:b/>
          <w:i/>
          <w:color w:val="1D2129"/>
          <w:lang w:eastAsia="ar-SA"/>
        </w:rPr>
        <w:t>ґ) кумулятивний рівень інфляції за трирічний період наближається до 100 % або перевищує цей рівень.</w:t>
      </w:r>
    </w:p>
    <w:p w:rsidR="001D5302" w:rsidRDefault="001D5302" w:rsidP="001D5302">
      <w:pPr>
        <w:suppressAutoHyphens/>
        <w:ind w:firstLine="709"/>
        <w:jc w:val="both"/>
        <w:rPr>
          <w:lang w:eastAsia="ar-SA"/>
        </w:rPr>
      </w:pPr>
      <w:r w:rsidRPr="001D5302">
        <w:rPr>
          <w:lang w:eastAsia="ar-SA"/>
        </w:rPr>
        <w:t>Зведений індекс інфляції за 2014-2016 рр. в Україні становив 101,17%, а тому за нормами МСБО 29 постало питання про індексацію монетарних статей звітності товариства. З огляду на короткостроковість більшості фінансових інструментів товариства згідно застереження другого речення п. 3 МСБО 29 ("</w:t>
      </w:r>
      <w:r w:rsidRPr="001D5302">
        <w:rPr>
          <w:b/>
          <w:color w:val="000000"/>
          <w:lang w:eastAsia="ar-SA"/>
        </w:rPr>
        <w:t>Необхідність перераховувати фінансові звіти згідно з цим Стандартом є питанням судження</w:t>
      </w:r>
      <w:r w:rsidRPr="001D5302">
        <w:rPr>
          <w:color w:val="000000"/>
          <w:lang w:eastAsia="ar-SA"/>
        </w:rPr>
        <w:t>") управлінським персоналом прийнято рішення утриматися від індексації</w:t>
      </w:r>
      <w:r w:rsidRPr="001D5302">
        <w:rPr>
          <w:lang w:eastAsia="ar-SA"/>
        </w:rPr>
        <w:t xml:space="preserve">. </w:t>
      </w:r>
    </w:p>
    <w:p w:rsidR="001D5302" w:rsidRDefault="001D5302" w:rsidP="001D5302">
      <w:pPr>
        <w:suppressAutoHyphens/>
        <w:ind w:firstLine="709"/>
        <w:jc w:val="both"/>
        <w:rPr>
          <w:lang w:eastAsia="ar-SA"/>
        </w:rPr>
      </w:pPr>
    </w:p>
    <w:p w:rsidR="001D5302" w:rsidRDefault="001D5302" w:rsidP="001D5302">
      <w:pPr>
        <w:suppressAutoHyphens/>
        <w:ind w:firstLine="709"/>
        <w:jc w:val="both"/>
        <w:rPr>
          <w:lang w:eastAsia="ar-SA"/>
        </w:rPr>
      </w:pPr>
    </w:p>
    <w:p w:rsidR="001D5302" w:rsidRDefault="001D5302" w:rsidP="001D5302">
      <w:pPr>
        <w:suppressAutoHyphens/>
        <w:ind w:firstLine="709"/>
        <w:jc w:val="both"/>
        <w:rPr>
          <w:lang w:eastAsia="ar-SA"/>
        </w:rPr>
      </w:pPr>
    </w:p>
    <w:p w:rsidR="001D5302" w:rsidRDefault="001D5302" w:rsidP="001D5302">
      <w:pPr>
        <w:suppressAutoHyphens/>
        <w:ind w:firstLine="709"/>
        <w:jc w:val="both"/>
        <w:rPr>
          <w:lang w:eastAsia="ar-SA"/>
        </w:rPr>
      </w:pPr>
    </w:p>
    <w:p w:rsidR="001D5302" w:rsidRPr="001D5302" w:rsidRDefault="001D5302" w:rsidP="001D5302">
      <w:pPr>
        <w:suppressAutoHyphens/>
        <w:ind w:firstLine="709"/>
        <w:jc w:val="both"/>
        <w:rPr>
          <w:lang w:eastAsia="ar-SA"/>
        </w:rPr>
      </w:pPr>
    </w:p>
    <w:p w:rsidR="001D5302" w:rsidRPr="001D5302" w:rsidRDefault="001D5302" w:rsidP="001D5302">
      <w:pPr>
        <w:overflowPunct w:val="0"/>
        <w:autoSpaceDE w:val="0"/>
        <w:autoSpaceDN w:val="0"/>
        <w:adjustRightInd w:val="0"/>
        <w:ind w:right="-58" w:firstLine="708"/>
        <w:jc w:val="both"/>
        <w:textAlignment w:val="baseline"/>
        <w:rPr>
          <w:lang w:eastAsia="ru-RU"/>
        </w:rPr>
      </w:pPr>
      <w:r w:rsidRPr="001D5302">
        <w:rPr>
          <w:lang w:eastAsia="ru-RU"/>
        </w:rPr>
        <w:lastRenderedPageBreak/>
        <w:t>Аудитором досліджені питання, сформульовані МСА 510 „Перше завдання – залишки на початок періоду”, і з огляду на аудиторський висновок за 2015 р., незмінність облікової політики та ретельне порівняння рядків форм фінансової звітності, встановлено, що початкові (2016 р.) залишки по рахунках товариства є достовірними.</w:t>
      </w:r>
    </w:p>
    <w:p w:rsidR="001D5302" w:rsidRPr="001D5302" w:rsidRDefault="001D5302" w:rsidP="001D5302">
      <w:pPr>
        <w:overflowPunct w:val="0"/>
        <w:autoSpaceDE w:val="0"/>
        <w:autoSpaceDN w:val="0"/>
        <w:adjustRightInd w:val="0"/>
        <w:ind w:firstLine="708"/>
        <w:jc w:val="both"/>
        <w:textAlignment w:val="baseline"/>
        <w:rPr>
          <w:iCs/>
          <w:color w:val="000000"/>
          <w:lang w:eastAsia="ru-RU"/>
        </w:rPr>
      </w:pPr>
      <w:r w:rsidRPr="001D5302">
        <w:rPr>
          <w:iCs/>
          <w:color w:val="000000"/>
          <w:lang w:eastAsia="ru-RU"/>
        </w:rPr>
        <w:t>Складання і надавання користувачам фінансової звітності робилось своєчасно. Звітність складена в національній валюті України - гривні, при цьому дані в звітності наведені із заокругленням до цілих тисяч гривень.</w:t>
      </w:r>
    </w:p>
    <w:p w:rsidR="001D5302" w:rsidRPr="001D5302" w:rsidRDefault="001D5302" w:rsidP="001D5302">
      <w:pPr>
        <w:overflowPunct w:val="0"/>
        <w:autoSpaceDE w:val="0"/>
        <w:autoSpaceDN w:val="0"/>
        <w:adjustRightInd w:val="0"/>
        <w:ind w:firstLine="708"/>
        <w:jc w:val="both"/>
        <w:textAlignment w:val="baseline"/>
        <w:rPr>
          <w:iCs/>
          <w:color w:val="000000"/>
          <w:lang w:eastAsia="ru-RU"/>
        </w:rPr>
      </w:pPr>
      <w:r w:rsidRPr="001D5302">
        <w:rPr>
          <w:iCs/>
          <w:color w:val="000000"/>
          <w:lang w:eastAsia="ru-RU"/>
        </w:rPr>
        <w:t>Товариство застосовувало спрощену систему оподаткування.</w:t>
      </w:r>
    </w:p>
    <w:p w:rsidR="001D5302" w:rsidRPr="001D5302" w:rsidRDefault="001D5302" w:rsidP="001D5302">
      <w:pPr>
        <w:overflowPunct w:val="0"/>
        <w:autoSpaceDE w:val="0"/>
        <w:autoSpaceDN w:val="0"/>
        <w:adjustRightInd w:val="0"/>
        <w:ind w:firstLine="709"/>
        <w:jc w:val="both"/>
        <w:textAlignment w:val="baseline"/>
        <w:rPr>
          <w:lang w:eastAsia="ru-RU"/>
        </w:rPr>
      </w:pPr>
      <w:r w:rsidRPr="001D5302">
        <w:rPr>
          <w:lang w:eastAsia="ru-RU"/>
        </w:rPr>
        <w:t>Аудитом не ідентифіковано наявність в товаристві пов’язаних осіб  за визначенням МСА 550 "Пов’язані особи".</w:t>
      </w:r>
    </w:p>
    <w:p w:rsidR="001D5302" w:rsidRPr="001D5302" w:rsidRDefault="001D5302" w:rsidP="001D5302">
      <w:pPr>
        <w:overflowPunct w:val="0"/>
        <w:autoSpaceDE w:val="0"/>
        <w:autoSpaceDN w:val="0"/>
        <w:adjustRightInd w:val="0"/>
        <w:ind w:firstLine="709"/>
        <w:jc w:val="both"/>
        <w:textAlignment w:val="baseline"/>
        <w:rPr>
          <w:lang w:eastAsia="ru-RU"/>
        </w:rPr>
      </w:pPr>
      <w:r w:rsidRPr="001D5302">
        <w:rPr>
          <w:lang w:eastAsia="ru-RU"/>
        </w:rPr>
        <w:t>Показники в звітних формах товариства узгоджені відповідно до Методичних рекомендацій з перевірки порівнянності фінансових звітів, затверджених наказом Мінфіну від 11.04. 2013 р. № 476 зі змінами, затвердженими наказами від 30.12. 2013 р. № 1192  та від 05.04. 2014 р. № 401.</w:t>
      </w:r>
    </w:p>
    <w:p w:rsidR="001D5302" w:rsidRPr="001D5302" w:rsidRDefault="001D5302" w:rsidP="001D5302">
      <w:pPr>
        <w:widowControl w:val="0"/>
        <w:shd w:val="clear" w:color="auto" w:fill="FFFFFF"/>
        <w:autoSpaceDE w:val="0"/>
        <w:autoSpaceDN w:val="0"/>
        <w:adjustRightInd w:val="0"/>
        <w:jc w:val="both"/>
        <w:rPr>
          <w:color w:val="000000"/>
        </w:rPr>
      </w:pPr>
      <w:r w:rsidRPr="001D5302">
        <w:rPr>
          <w:lang w:eastAsia="ru-RU"/>
        </w:rPr>
        <w:t xml:space="preserve">           Вбачається, що поточний бухгалтерський облік, який є підґрунтям для складання фінансової звітності, з певними обмеженнями був повним та відповідав приписам Закону України “Про бухгалтерський облік та фінансову звітність в Україні” та чинним МСФЗ/МСБО.</w:t>
      </w:r>
    </w:p>
    <w:p w:rsidR="001D5302" w:rsidRPr="001D5302" w:rsidRDefault="001D5302" w:rsidP="001D5302">
      <w:pPr>
        <w:widowControl w:val="0"/>
        <w:tabs>
          <w:tab w:val="left" w:pos="900"/>
        </w:tabs>
        <w:ind w:firstLine="360"/>
        <w:jc w:val="both"/>
        <w:rPr>
          <w:b/>
          <w:color w:val="000000"/>
          <w:lang w:eastAsia="ru-RU"/>
        </w:rPr>
      </w:pPr>
      <w:r w:rsidRPr="001D5302">
        <w:rPr>
          <w:b/>
          <w:color w:val="000000"/>
          <w:lang w:eastAsia="ru-RU"/>
        </w:rPr>
        <w:tab/>
        <w:t>2. Аналіз показників фінансової звітності</w:t>
      </w:r>
    </w:p>
    <w:p w:rsidR="001D5302" w:rsidRPr="001D5302" w:rsidRDefault="001D5302" w:rsidP="001D5302">
      <w:pPr>
        <w:overflowPunct w:val="0"/>
        <w:autoSpaceDE w:val="0"/>
        <w:autoSpaceDN w:val="0"/>
        <w:adjustRightInd w:val="0"/>
        <w:ind w:firstLine="708"/>
        <w:jc w:val="both"/>
        <w:textAlignment w:val="baseline"/>
        <w:rPr>
          <w:b/>
          <w:lang w:eastAsia="ru-RU"/>
        </w:rPr>
      </w:pPr>
      <w:r w:rsidRPr="001D5302">
        <w:rPr>
          <w:lang w:eastAsia="ru-RU"/>
        </w:rPr>
        <w:t>Аналіз показників фінансового стану товариства виконано в таблиці, при цьому показники ліквідності та платоспроможності обчислено станом на 31.12. 2016 р., а показники рентабельності - за 2016 р.</w:t>
      </w:r>
      <w:r w:rsidRPr="001D5302">
        <w:rPr>
          <w:b/>
          <w:lang w:eastAsia="ru-RU"/>
        </w:rPr>
        <w:t xml:space="preserve"> </w:t>
      </w:r>
    </w:p>
    <w:p w:rsidR="001D5302" w:rsidRPr="001D5302" w:rsidRDefault="001D5302" w:rsidP="001D5302">
      <w:pPr>
        <w:overflowPunct w:val="0"/>
        <w:autoSpaceDE w:val="0"/>
        <w:autoSpaceDN w:val="0"/>
        <w:adjustRightInd w:val="0"/>
        <w:ind w:firstLine="708"/>
        <w:jc w:val="both"/>
        <w:textAlignment w:val="baseline"/>
        <w:rPr>
          <w:b/>
          <w:lang w:eastAsia="ru-RU"/>
        </w:rPr>
      </w:pPr>
    </w:p>
    <w:tbl>
      <w:tblPr>
        <w:tblW w:w="7371" w:type="dxa"/>
        <w:tblInd w:w="5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794"/>
        <w:gridCol w:w="1301"/>
        <w:gridCol w:w="1276"/>
      </w:tblGrid>
      <w:tr w:rsidR="001D5302" w:rsidRPr="001D5302" w:rsidTr="00AC3D58">
        <w:trPr>
          <w:cantSplit/>
        </w:trPr>
        <w:tc>
          <w:tcPr>
            <w:tcW w:w="4794" w:type="dxa"/>
            <w:tcBorders>
              <w:top w:val="single" w:sz="12" w:space="0" w:color="auto"/>
              <w:left w:val="single" w:sz="12" w:space="0" w:color="auto"/>
              <w:bottom w:val="single" w:sz="12" w:space="0" w:color="auto"/>
              <w:right w:val="single" w:sz="12" w:space="0" w:color="auto"/>
            </w:tcBorders>
          </w:tcPr>
          <w:p w:rsidR="001D5302" w:rsidRPr="001D5302" w:rsidRDefault="001D5302" w:rsidP="001D5302">
            <w:pPr>
              <w:overflowPunct w:val="0"/>
              <w:autoSpaceDE w:val="0"/>
              <w:autoSpaceDN w:val="0"/>
              <w:adjustRightInd w:val="0"/>
              <w:textAlignment w:val="baseline"/>
              <w:rPr>
                <w:lang w:eastAsia="ru-RU"/>
              </w:rPr>
            </w:pPr>
            <w:r w:rsidRPr="001D5302">
              <w:rPr>
                <w:sz w:val="20"/>
                <w:szCs w:val="20"/>
                <w:lang w:eastAsia="ru-RU"/>
              </w:rPr>
              <w:t xml:space="preserve">          </w:t>
            </w:r>
            <w:r w:rsidRPr="001D5302">
              <w:rPr>
                <w:lang w:eastAsia="ru-RU"/>
              </w:rPr>
              <w:t>Показники та формули їх розрахунку</w:t>
            </w:r>
          </w:p>
        </w:tc>
        <w:tc>
          <w:tcPr>
            <w:tcW w:w="1301" w:type="dxa"/>
            <w:tcBorders>
              <w:top w:val="single" w:sz="12" w:space="0" w:color="auto"/>
              <w:left w:val="single" w:sz="12" w:space="0" w:color="auto"/>
              <w:bottom w:val="single" w:sz="12" w:space="0" w:color="auto"/>
              <w:right w:val="single" w:sz="12" w:space="0" w:color="auto"/>
            </w:tcBorders>
          </w:tcPr>
          <w:p w:rsidR="001D5302" w:rsidRPr="001D5302" w:rsidRDefault="001D5302" w:rsidP="001D5302">
            <w:pPr>
              <w:ind w:left="-29" w:right="-108"/>
              <w:rPr>
                <w:b/>
                <w:lang w:eastAsia="ru-RU"/>
              </w:rPr>
            </w:pPr>
            <w:r w:rsidRPr="001D5302">
              <w:rPr>
                <w:b/>
                <w:lang w:eastAsia="ru-RU"/>
              </w:rPr>
              <w:t xml:space="preserve">Значення на 31.12. 2016р. (за 2016 р.) </w:t>
            </w:r>
          </w:p>
        </w:tc>
        <w:tc>
          <w:tcPr>
            <w:tcW w:w="1276" w:type="dxa"/>
            <w:tcBorders>
              <w:top w:val="single" w:sz="12" w:space="0" w:color="auto"/>
              <w:left w:val="single" w:sz="12" w:space="0" w:color="auto"/>
              <w:bottom w:val="single" w:sz="12" w:space="0" w:color="auto"/>
              <w:right w:val="single" w:sz="12" w:space="0" w:color="auto"/>
            </w:tcBorders>
          </w:tcPr>
          <w:p w:rsidR="001D5302" w:rsidRPr="001D5302" w:rsidRDefault="001D5302" w:rsidP="001D5302">
            <w:pPr>
              <w:ind w:right="-108"/>
              <w:rPr>
                <w:b/>
                <w:lang w:eastAsia="ru-RU"/>
              </w:rPr>
            </w:pPr>
            <w:r w:rsidRPr="001D5302">
              <w:rPr>
                <w:b/>
                <w:lang w:eastAsia="ru-RU"/>
              </w:rPr>
              <w:t>Оптима-льне значення</w:t>
            </w:r>
          </w:p>
        </w:tc>
      </w:tr>
      <w:tr w:rsidR="001D5302" w:rsidRPr="001D5302" w:rsidTr="00AC3D58">
        <w:trPr>
          <w:cantSplit/>
        </w:trPr>
        <w:tc>
          <w:tcPr>
            <w:tcW w:w="4794" w:type="dxa"/>
            <w:tcBorders>
              <w:top w:val="nil"/>
            </w:tcBorders>
          </w:tcPr>
          <w:p w:rsidR="001D5302" w:rsidRPr="001D5302" w:rsidRDefault="001D5302" w:rsidP="001D5302">
            <w:pPr>
              <w:rPr>
                <w:sz w:val="20"/>
                <w:szCs w:val="20"/>
                <w:lang w:eastAsia="ru-RU"/>
              </w:rPr>
            </w:pPr>
            <w:r w:rsidRPr="001D5302">
              <w:rPr>
                <w:sz w:val="20"/>
                <w:szCs w:val="20"/>
                <w:lang w:eastAsia="ru-RU"/>
              </w:rPr>
              <w:t>1.Коефіцієнти ліквідності:</w:t>
            </w:r>
          </w:p>
          <w:p w:rsidR="001D5302" w:rsidRPr="001D5302" w:rsidRDefault="001D5302" w:rsidP="001D5302">
            <w:pPr>
              <w:rPr>
                <w:sz w:val="20"/>
                <w:szCs w:val="20"/>
                <w:lang w:eastAsia="ru-RU"/>
              </w:rPr>
            </w:pPr>
            <w:r w:rsidRPr="001D5302">
              <w:rPr>
                <w:sz w:val="20"/>
                <w:szCs w:val="20"/>
                <w:lang w:eastAsia="ru-RU"/>
              </w:rPr>
              <w:t>1.1. Поточної ліквідності або покриття</w:t>
            </w:r>
          </w:p>
          <w:p w:rsidR="001D5302" w:rsidRPr="001D5302" w:rsidRDefault="001D5302" w:rsidP="001D5302">
            <w:pPr>
              <w:rPr>
                <w:sz w:val="20"/>
                <w:szCs w:val="20"/>
                <w:lang w:eastAsia="ru-RU"/>
              </w:rPr>
            </w:pPr>
            <w:r w:rsidRPr="001D5302">
              <w:rPr>
                <w:sz w:val="20"/>
                <w:szCs w:val="20"/>
                <w:lang w:eastAsia="ru-RU"/>
              </w:rPr>
              <w:t xml:space="preserve">        Підсумок розділів  ІІ - І</w:t>
            </w:r>
            <w:r w:rsidRPr="001D5302">
              <w:rPr>
                <w:sz w:val="20"/>
                <w:szCs w:val="20"/>
                <w:lang w:val="en-US" w:eastAsia="ru-RU"/>
              </w:rPr>
              <w:t>II</w:t>
            </w:r>
            <w:r w:rsidRPr="001D5302">
              <w:rPr>
                <w:sz w:val="20"/>
                <w:szCs w:val="20"/>
                <w:lang w:eastAsia="ru-RU"/>
              </w:rPr>
              <w:t xml:space="preserve">  активу</w:t>
            </w:r>
          </w:p>
          <w:p w:rsidR="001D5302" w:rsidRPr="001D5302" w:rsidRDefault="001D5302" w:rsidP="001D5302">
            <w:pPr>
              <w:rPr>
                <w:sz w:val="20"/>
                <w:szCs w:val="20"/>
                <w:lang w:eastAsia="ru-RU"/>
              </w:rPr>
            </w:pPr>
            <w:r w:rsidRPr="001D5302">
              <w:rPr>
                <w:sz w:val="20"/>
                <w:szCs w:val="20"/>
                <w:lang w:eastAsia="ru-RU"/>
              </w:rPr>
              <w:t xml:space="preserve">К1.1= ------------------------------------------------- </w:t>
            </w:r>
          </w:p>
          <w:p w:rsidR="001D5302" w:rsidRPr="001D5302" w:rsidRDefault="001D5302" w:rsidP="001D5302">
            <w:pPr>
              <w:spacing w:before="100"/>
              <w:jc w:val="both"/>
              <w:rPr>
                <w:sz w:val="20"/>
                <w:szCs w:val="20"/>
                <w:lang w:eastAsia="ru-RU"/>
              </w:rPr>
            </w:pPr>
            <w:r w:rsidRPr="001D5302">
              <w:rPr>
                <w:sz w:val="20"/>
                <w:szCs w:val="20"/>
                <w:lang w:eastAsia="ru-RU"/>
              </w:rPr>
              <w:t xml:space="preserve">        Підсумок розділів  ІІ - </w:t>
            </w:r>
            <w:r w:rsidRPr="001D5302">
              <w:rPr>
                <w:sz w:val="20"/>
                <w:szCs w:val="20"/>
                <w:lang w:val="en-US" w:eastAsia="ru-RU"/>
              </w:rPr>
              <w:t>V</w:t>
            </w:r>
            <w:r w:rsidRPr="001D5302">
              <w:rPr>
                <w:sz w:val="20"/>
                <w:szCs w:val="20"/>
                <w:lang w:eastAsia="ru-RU"/>
              </w:rPr>
              <w:t xml:space="preserve"> пасиву </w:t>
            </w:r>
          </w:p>
          <w:p w:rsidR="001D5302" w:rsidRPr="001D5302" w:rsidRDefault="001D5302" w:rsidP="001D5302">
            <w:pPr>
              <w:spacing w:before="100"/>
              <w:jc w:val="both"/>
              <w:rPr>
                <w:sz w:val="20"/>
                <w:szCs w:val="20"/>
                <w:lang w:eastAsia="ru-RU"/>
              </w:rPr>
            </w:pPr>
          </w:p>
          <w:p w:rsidR="001D5302" w:rsidRPr="001D5302" w:rsidRDefault="001D5302" w:rsidP="001D5302">
            <w:pPr>
              <w:spacing w:before="100"/>
              <w:jc w:val="both"/>
              <w:rPr>
                <w:sz w:val="20"/>
                <w:szCs w:val="20"/>
                <w:lang w:eastAsia="ru-RU"/>
              </w:rPr>
            </w:pPr>
            <w:r w:rsidRPr="001D5302">
              <w:rPr>
                <w:sz w:val="20"/>
                <w:szCs w:val="20"/>
                <w:lang w:eastAsia="ru-RU"/>
              </w:rPr>
              <w:t>1.2. Термінової або швидкої ліквідності</w:t>
            </w:r>
          </w:p>
          <w:p w:rsidR="001D5302" w:rsidRPr="001D5302" w:rsidRDefault="001D5302" w:rsidP="001D5302">
            <w:pPr>
              <w:rPr>
                <w:sz w:val="20"/>
                <w:szCs w:val="20"/>
                <w:lang w:eastAsia="ru-RU"/>
              </w:rPr>
            </w:pPr>
            <w:r w:rsidRPr="001D5302">
              <w:rPr>
                <w:sz w:val="20"/>
                <w:szCs w:val="20"/>
                <w:lang w:eastAsia="ru-RU"/>
              </w:rPr>
              <w:t xml:space="preserve"> Підсумок розділів  ІІ - І</w:t>
            </w:r>
            <w:r w:rsidRPr="001D5302">
              <w:rPr>
                <w:sz w:val="20"/>
                <w:szCs w:val="20"/>
                <w:lang w:val="en-US" w:eastAsia="ru-RU"/>
              </w:rPr>
              <w:t>II</w:t>
            </w:r>
            <w:r w:rsidRPr="001D5302">
              <w:rPr>
                <w:sz w:val="20"/>
                <w:szCs w:val="20"/>
                <w:lang w:eastAsia="ru-RU"/>
              </w:rPr>
              <w:t xml:space="preserve">  активу</w:t>
            </w:r>
            <w:r w:rsidRPr="001D5302">
              <w:rPr>
                <w:b/>
                <w:sz w:val="20"/>
                <w:szCs w:val="20"/>
                <w:lang w:eastAsia="ru-RU"/>
              </w:rPr>
              <w:t xml:space="preserve"> –</w:t>
            </w:r>
            <w:r w:rsidRPr="001D5302">
              <w:rPr>
                <w:sz w:val="20"/>
                <w:szCs w:val="20"/>
                <w:lang w:eastAsia="ru-RU"/>
              </w:rPr>
              <w:t xml:space="preserve"> рядки (1100-1110) </w:t>
            </w:r>
          </w:p>
          <w:p w:rsidR="001D5302" w:rsidRPr="001D5302" w:rsidRDefault="001D5302" w:rsidP="001D5302">
            <w:pPr>
              <w:rPr>
                <w:sz w:val="20"/>
                <w:szCs w:val="20"/>
                <w:lang w:val="ru-RU" w:eastAsia="ru-RU"/>
              </w:rPr>
            </w:pPr>
            <w:r w:rsidRPr="001D5302">
              <w:rPr>
                <w:sz w:val="20"/>
                <w:szCs w:val="20"/>
                <w:lang w:val="ru-RU" w:eastAsia="ru-RU"/>
              </w:rPr>
              <w:t>К1.</w:t>
            </w:r>
            <w:r w:rsidRPr="001D5302">
              <w:rPr>
                <w:sz w:val="20"/>
                <w:szCs w:val="20"/>
                <w:lang w:eastAsia="ru-RU"/>
              </w:rPr>
              <w:t>2</w:t>
            </w:r>
            <w:r w:rsidRPr="001D5302">
              <w:rPr>
                <w:sz w:val="20"/>
                <w:szCs w:val="20"/>
                <w:lang w:val="ru-RU" w:eastAsia="ru-RU"/>
              </w:rPr>
              <w:t>=  ----------------------------------------------</w:t>
            </w:r>
          </w:p>
          <w:p w:rsidR="001D5302" w:rsidRPr="001D5302" w:rsidRDefault="001D5302" w:rsidP="001D5302">
            <w:pPr>
              <w:rPr>
                <w:sz w:val="20"/>
                <w:szCs w:val="20"/>
                <w:lang w:eastAsia="ru-RU"/>
              </w:rPr>
            </w:pPr>
            <w:r w:rsidRPr="001D5302">
              <w:rPr>
                <w:sz w:val="20"/>
                <w:szCs w:val="20"/>
                <w:lang w:eastAsia="ru-RU"/>
              </w:rPr>
              <w:t xml:space="preserve">             Підсумок розділів  ІІ - </w:t>
            </w:r>
            <w:r w:rsidRPr="001D5302">
              <w:rPr>
                <w:sz w:val="20"/>
                <w:szCs w:val="20"/>
                <w:lang w:val="en-US" w:eastAsia="ru-RU"/>
              </w:rPr>
              <w:t>V</w:t>
            </w:r>
            <w:r w:rsidRPr="001D5302">
              <w:rPr>
                <w:sz w:val="20"/>
                <w:szCs w:val="20"/>
                <w:lang w:eastAsia="ru-RU"/>
              </w:rPr>
              <w:t xml:space="preserve"> пасиву</w:t>
            </w: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r w:rsidRPr="001D5302">
              <w:rPr>
                <w:sz w:val="20"/>
                <w:szCs w:val="20"/>
                <w:lang w:eastAsia="ru-RU"/>
              </w:rPr>
              <w:t>1.3. Абсолютної або критичної ліквідності</w:t>
            </w:r>
          </w:p>
          <w:p w:rsidR="001D5302" w:rsidRPr="001D5302" w:rsidRDefault="001D5302" w:rsidP="001D5302">
            <w:pPr>
              <w:rPr>
                <w:sz w:val="20"/>
                <w:szCs w:val="20"/>
                <w:lang w:eastAsia="ru-RU"/>
              </w:rPr>
            </w:pPr>
            <w:r w:rsidRPr="001D5302">
              <w:rPr>
                <w:sz w:val="20"/>
                <w:szCs w:val="20"/>
                <w:lang w:eastAsia="ru-RU"/>
              </w:rPr>
              <w:t>Грошові кошти та їх еквіваленти (код рядку 1165)</w:t>
            </w:r>
          </w:p>
          <w:p w:rsidR="001D5302" w:rsidRPr="001D5302" w:rsidRDefault="001D5302" w:rsidP="001D5302">
            <w:pPr>
              <w:rPr>
                <w:sz w:val="20"/>
                <w:szCs w:val="20"/>
                <w:lang w:eastAsia="ru-RU"/>
              </w:rPr>
            </w:pPr>
            <w:r w:rsidRPr="001D5302">
              <w:rPr>
                <w:sz w:val="20"/>
                <w:szCs w:val="20"/>
                <w:lang w:eastAsia="ru-RU"/>
              </w:rPr>
              <w:t>К1.3= ------------------------------------------------------------</w:t>
            </w:r>
          </w:p>
          <w:p w:rsidR="001D5302" w:rsidRPr="001D5302" w:rsidRDefault="001D5302" w:rsidP="001D5302">
            <w:pPr>
              <w:rPr>
                <w:sz w:val="20"/>
                <w:szCs w:val="20"/>
                <w:lang w:eastAsia="ru-RU"/>
              </w:rPr>
            </w:pPr>
            <w:r w:rsidRPr="001D5302">
              <w:rPr>
                <w:sz w:val="20"/>
                <w:szCs w:val="20"/>
                <w:lang w:eastAsia="ru-RU"/>
              </w:rPr>
              <w:t xml:space="preserve">            Підсумок розділів  ІІ - </w:t>
            </w:r>
            <w:r w:rsidRPr="001D5302">
              <w:rPr>
                <w:sz w:val="20"/>
                <w:szCs w:val="20"/>
                <w:lang w:val="en-US" w:eastAsia="ru-RU"/>
              </w:rPr>
              <w:t>V</w:t>
            </w:r>
            <w:r w:rsidRPr="001D5302">
              <w:rPr>
                <w:sz w:val="20"/>
                <w:szCs w:val="20"/>
                <w:lang w:eastAsia="ru-RU"/>
              </w:rPr>
              <w:t xml:space="preserve"> пасиву</w:t>
            </w:r>
          </w:p>
        </w:tc>
        <w:tc>
          <w:tcPr>
            <w:tcW w:w="1301" w:type="dxa"/>
            <w:tcBorders>
              <w:top w:val="nil"/>
            </w:tcBorders>
          </w:tcPr>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r w:rsidRPr="001D5302">
              <w:rPr>
                <w:sz w:val="20"/>
                <w:szCs w:val="20"/>
                <w:lang w:eastAsia="ru-RU"/>
              </w:rPr>
              <w:t>3,45</w:t>
            </w: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r w:rsidRPr="001D5302">
              <w:rPr>
                <w:sz w:val="20"/>
                <w:szCs w:val="20"/>
                <w:lang w:eastAsia="ru-RU"/>
              </w:rPr>
              <w:t>1,09</w:t>
            </w: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r w:rsidRPr="001D5302">
              <w:rPr>
                <w:sz w:val="20"/>
                <w:szCs w:val="20"/>
                <w:lang w:eastAsia="ru-RU"/>
              </w:rPr>
              <w:t>0,30</w:t>
            </w:r>
          </w:p>
        </w:tc>
        <w:tc>
          <w:tcPr>
            <w:tcW w:w="1276" w:type="dxa"/>
            <w:tcBorders>
              <w:top w:val="nil"/>
            </w:tcBorders>
          </w:tcPr>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r w:rsidRPr="001D5302">
              <w:rPr>
                <w:sz w:val="20"/>
                <w:szCs w:val="20"/>
                <w:lang w:eastAsia="ru-RU"/>
              </w:rPr>
              <w:t>більше 2,0</w:t>
            </w: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r w:rsidRPr="001D5302">
              <w:rPr>
                <w:sz w:val="20"/>
                <w:szCs w:val="20"/>
                <w:lang w:eastAsia="ru-RU"/>
              </w:rPr>
              <w:t>1,0-2,0</w:t>
            </w: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r w:rsidRPr="001D5302">
              <w:rPr>
                <w:sz w:val="20"/>
                <w:szCs w:val="20"/>
                <w:lang w:eastAsia="ru-RU"/>
              </w:rPr>
              <w:t xml:space="preserve">0,25 – 0,5 </w:t>
            </w:r>
          </w:p>
        </w:tc>
      </w:tr>
      <w:tr w:rsidR="001D5302" w:rsidRPr="001D5302" w:rsidTr="00AC3D58">
        <w:trPr>
          <w:cantSplit/>
        </w:trPr>
        <w:tc>
          <w:tcPr>
            <w:tcW w:w="4794" w:type="dxa"/>
          </w:tcPr>
          <w:p w:rsidR="001D5302" w:rsidRPr="001D5302" w:rsidRDefault="001D5302" w:rsidP="001D5302">
            <w:pPr>
              <w:spacing w:before="100"/>
              <w:jc w:val="both"/>
              <w:rPr>
                <w:sz w:val="20"/>
                <w:szCs w:val="20"/>
                <w:lang w:eastAsia="ru-RU"/>
              </w:rPr>
            </w:pPr>
            <w:r w:rsidRPr="001D5302">
              <w:rPr>
                <w:sz w:val="20"/>
                <w:szCs w:val="20"/>
                <w:lang w:eastAsia="ru-RU"/>
              </w:rPr>
              <w:t xml:space="preserve">2. Коефіцієнт фінансової стійкості або фінансування </w:t>
            </w:r>
          </w:p>
          <w:p w:rsidR="001D5302" w:rsidRPr="001D5302" w:rsidRDefault="001D5302" w:rsidP="001D5302">
            <w:pPr>
              <w:spacing w:before="100"/>
              <w:jc w:val="both"/>
              <w:rPr>
                <w:sz w:val="20"/>
                <w:szCs w:val="20"/>
                <w:lang w:eastAsia="ru-RU"/>
              </w:rPr>
            </w:pPr>
            <w:r w:rsidRPr="001D5302">
              <w:rPr>
                <w:sz w:val="20"/>
                <w:szCs w:val="20"/>
                <w:lang w:eastAsia="ru-RU"/>
              </w:rPr>
              <w:t>( покриття зобов’язань власним капіталом)</w:t>
            </w:r>
          </w:p>
          <w:p w:rsidR="001D5302" w:rsidRPr="001D5302" w:rsidRDefault="001D5302" w:rsidP="001D5302">
            <w:pPr>
              <w:rPr>
                <w:sz w:val="20"/>
                <w:szCs w:val="20"/>
                <w:lang w:eastAsia="ru-RU"/>
              </w:rPr>
            </w:pPr>
            <w:r w:rsidRPr="001D5302">
              <w:rPr>
                <w:sz w:val="20"/>
                <w:szCs w:val="20"/>
                <w:lang w:eastAsia="ru-RU"/>
              </w:rPr>
              <w:t xml:space="preserve">          Підсумок розділів  ІІ - </w:t>
            </w:r>
            <w:r w:rsidRPr="001D5302">
              <w:rPr>
                <w:sz w:val="20"/>
                <w:szCs w:val="20"/>
                <w:lang w:val="en-US" w:eastAsia="ru-RU"/>
              </w:rPr>
              <w:t>V</w:t>
            </w:r>
            <w:r w:rsidRPr="001D5302">
              <w:rPr>
                <w:sz w:val="20"/>
                <w:szCs w:val="20"/>
                <w:lang w:eastAsia="ru-RU"/>
              </w:rPr>
              <w:t xml:space="preserve"> пасиву</w:t>
            </w:r>
          </w:p>
          <w:p w:rsidR="001D5302" w:rsidRPr="001D5302" w:rsidRDefault="001D5302" w:rsidP="001D5302">
            <w:pPr>
              <w:rPr>
                <w:sz w:val="20"/>
                <w:szCs w:val="20"/>
                <w:lang w:eastAsia="ru-RU"/>
              </w:rPr>
            </w:pPr>
            <w:r w:rsidRPr="001D5302">
              <w:rPr>
                <w:sz w:val="20"/>
                <w:szCs w:val="20"/>
                <w:lang w:eastAsia="ru-RU"/>
              </w:rPr>
              <w:t>К2= ---------------------------------------------------</w:t>
            </w:r>
          </w:p>
          <w:p w:rsidR="001D5302" w:rsidRPr="001D5302" w:rsidRDefault="001D5302" w:rsidP="001D5302">
            <w:pPr>
              <w:rPr>
                <w:sz w:val="20"/>
                <w:szCs w:val="20"/>
                <w:lang w:eastAsia="ru-RU"/>
              </w:rPr>
            </w:pPr>
            <w:r w:rsidRPr="001D5302">
              <w:rPr>
                <w:sz w:val="20"/>
                <w:szCs w:val="20"/>
                <w:lang w:eastAsia="ru-RU"/>
              </w:rPr>
              <w:t xml:space="preserve">                   Підсумок І розділу пасиву  </w:t>
            </w:r>
          </w:p>
        </w:tc>
        <w:tc>
          <w:tcPr>
            <w:tcW w:w="1301" w:type="dxa"/>
          </w:tcPr>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r w:rsidRPr="001D5302">
              <w:rPr>
                <w:sz w:val="20"/>
                <w:szCs w:val="20"/>
                <w:lang w:eastAsia="ru-RU"/>
              </w:rPr>
              <w:t>0,02</w:t>
            </w:r>
          </w:p>
        </w:tc>
        <w:tc>
          <w:tcPr>
            <w:tcW w:w="1276" w:type="dxa"/>
          </w:tcPr>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p>
          <w:p w:rsidR="001D5302" w:rsidRPr="001D5302" w:rsidRDefault="001D5302" w:rsidP="001D5302">
            <w:pPr>
              <w:rPr>
                <w:sz w:val="20"/>
                <w:szCs w:val="20"/>
                <w:lang w:eastAsia="ru-RU"/>
              </w:rPr>
            </w:pPr>
            <w:r w:rsidRPr="001D5302">
              <w:rPr>
                <w:sz w:val="20"/>
                <w:szCs w:val="20"/>
                <w:lang w:eastAsia="ru-RU"/>
              </w:rPr>
              <w:t>менше 1,0</w:t>
            </w:r>
          </w:p>
        </w:tc>
      </w:tr>
    </w:tbl>
    <w:p w:rsidR="001D5302" w:rsidRPr="001D5302" w:rsidRDefault="001D5302" w:rsidP="001D5302">
      <w:pPr>
        <w:overflowPunct w:val="0"/>
        <w:autoSpaceDE w:val="0"/>
        <w:autoSpaceDN w:val="0"/>
        <w:adjustRightInd w:val="0"/>
        <w:textAlignment w:val="baseline"/>
        <w:rPr>
          <w:lang w:eastAsia="ru-RU"/>
        </w:rPr>
      </w:pPr>
    </w:p>
    <w:p w:rsidR="001D5302" w:rsidRPr="001D5302" w:rsidRDefault="001D5302" w:rsidP="001D5302">
      <w:pPr>
        <w:overflowPunct w:val="0"/>
        <w:autoSpaceDE w:val="0"/>
        <w:autoSpaceDN w:val="0"/>
        <w:adjustRightInd w:val="0"/>
        <w:textAlignment w:val="baseline"/>
        <w:rPr>
          <w:lang w:eastAsia="ru-RU"/>
        </w:rPr>
      </w:pPr>
    </w:p>
    <w:p w:rsidR="001D5302" w:rsidRPr="001D5302" w:rsidRDefault="001D5302" w:rsidP="001D5302">
      <w:pPr>
        <w:overflowPunct w:val="0"/>
        <w:autoSpaceDE w:val="0"/>
        <w:autoSpaceDN w:val="0"/>
        <w:adjustRightInd w:val="0"/>
        <w:textAlignment w:val="baseline"/>
        <w:rPr>
          <w:lang w:eastAsia="ru-RU"/>
        </w:rPr>
      </w:pPr>
    </w:p>
    <w:p w:rsidR="001D5302" w:rsidRPr="001D5302" w:rsidRDefault="001D5302" w:rsidP="001D5302">
      <w:pPr>
        <w:overflowPunct w:val="0"/>
        <w:autoSpaceDE w:val="0"/>
        <w:autoSpaceDN w:val="0"/>
        <w:adjustRightInd w:val="0"/>
        <w:textAlignment w:val="baseline"/>
        <w:rPr>
          <w:lang w:eastAsia="ru-RU"/>
        </w:rPr>
      </w:pPr>
    </w:p>
    <w:p w:rsidR="008021DA" w:rsidRDefault="009F282F" w:rsidP="008F2127">
      <w:pPr>
        <w:keepNext/>
        <w:tabs>
          <w:tab w:val="left" w:pos="7371"/>
        </w:tabs>
        <w:ind w:right="935"/>
        <w:outlineLvl w:val="0"/>
        <w:rPr>
          <w:b/>
          <w:sz w:val="28"/>
          <w:szCs w:val="28"/>
          <w:lang w:eastAsia="en-US"/>
        </w:rPr>
      </w:pPr>
      <w:bookmarkStart w:id="1" w:name="_GoBack"/>
      <w:r w:rsidRPr="00593F1A">
        <w:rPr>
          <w:noProof/>
          <w:lang w:val="ru-RU" w:eastAsia="ru-RU"/>
        </w:rPr>
        <w:lastRenderedPageBreak/>
        <w:drawing>
          <wp:inline distT="0" distB="0" distL="0" distR="0" wp14:anchorId="5C3CEECA" wp14:editId="28A19021">
            <wp:extent cx="5936447" cy="10349803"/>
            <wp:effectExtent l="19050" t="0" r="7153" b="0"/>
            <wp:docPr id="1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srcRect/>
                    <a:stretch>
                      <a:fillRect/>
                    </a:stretch>
                  </pic:blipFill>
                  <pic:spPr bwMode="auto">
                    <a:xfrm>
                      <a:off x="0" y="0"/>
                      <a:ext cx="5940425" cy="10356738"/>
                    </a:xfrm>
                    <a:prstGeom prst="rect">
                      <a:avLst/>
                    </a:prstGeom>
                    <a:noFill/>
                    <a:ln w="9525">
                      <a:noFill/>
                      <a:miter lim="800000"/>
                      <a:headEnd/>
                      <a:tailEnd/>
                    </a:ln>
                  </pic:spPr>
                </pic:pic>
              </a:graphicData>
            </a:graphic>
          </wp:inline>
        </w:drawing>
      </w:r>
      <w:bookmarkEnd w:id="1"/>
    </w:p>
    <w:p w:rsidR="008021DA" w:rsidRDefault="008021DA" w:rsidP="00D01EBC">
      <w:pPr>
        <w:keepNext/>
        <w:tabs>
          <w:tab w:val="left" w:pos="7371"/>
        </w:tabs>
        <w:ind w:left="720" w:right="935"/>
        <w:jc w:val="center"/>
        <w:outlineLvl w:val="0"/>
        <w:rPr>
          <w:b/>
          <w:sz w:val="28"/>
          <w:szCs w:val="28"/>
          <w:lang w:eastAsia="en-US"/>
        </w:rPr>
      </w:pPr>
    </w:p>
    <w:p w:rsidR="008021DA" w:rsidRDefault="008021DA" w:rsidP="00D01EBC">
      <w:pPr>
        <w:keepNext/>
        <w:tabs>
          <w:tab w:val="left" w:pos="7371"/>
        </w:tabs>
        <w:ind w:left="720" w:right="935"/>
        <w:jc w:val="center"/>
        <w:outlineLvl w:val="0"/>
        <w:rPr>
          <w:b/>
          <w:sz w:val="28"/>
          <w:szCs w:val="28"/>
          <w:lang w:eastAsia="en-US"/>
        </w:rPr>
      </w:pPr>
    </w:p>
    <w:p w:rsidR="008021DA" w:rsidRDefault="008021DA" w:rsidP="00D01EBC">
      <w:pPr>
        <w:keepNext/>
        <w:tabs>
          <w:tab w:val="left" w:pos="7371"/>
        </w:tabs>
        <w:ind w:left="720" w:right="935"/>
        <w:jc w:val="center"/>
        <w:outlineLvl w:val="0"/>
        <w:rPr>
          <w:b/>
          <w:sz w:val="28"/>
          <w:szCs w:val="28"/>
          <w:lang w:eastAsia="en-US"/>
        </w:rPr>
      </w:pPr>
    </w:p>
    <w:p w:rsidR="008021DA" w:rsidRDefault="008021DA" w:rsidP="00D01EBC">
      <w:pPr>
        <w:keepNext/>
        <w:tabs>
          <w:tab w:val="left" w:pos="7371"/>
        </w:tabs>
        <w:ind w:left="720" w:right="935"/>
        <w:jc w:val="center"/>
        <w:outlineLvl w:val="0"/>
        <w:rPr>
          <w:b/>
          <w:sz w:val="28"/>
          <w:szCs w:val="28"/>
          <w:lang w:eastAsia="en-US"/>
        </w:rPr>
      </w:pPr>
    </w:p>
    <w:p w:rsidR="008021DA" w:rsidRDefault="008021DA" w:rsidP="00D01EBC">
      <w:pPr>
        <w:keepNext/>
        <w:tabs>
          <w:tab w:val="left" w:pos="7371"/>
        </w:tabs>
        <w:ind w:left="720" w:right="935"/>
        <w:jc w:val="center"/>
        <w:outlineLvl w:val="0"/>
        <w:rPr>
          <w:b/>
          <w:sz w:val="28"/>
          <w:szCs w:val="28"/>
          <w:lang w:eastAsia="en-US"/>
        </w:rPr>
      </w:pPr>
    </w:p>
    <w:p w:rsidR="008021DA" w:rsidRDefault="008021DA" w:rsidP="00D01EBC">
      <w:pPr>
        <w:keepNext/>
        <w:tabs>
          <w:tab w:val="left" w:pos="7371"/>
        </w:tabs>
        <w:ind w:left="720" w:right="935"/>
        <w:jc w:val="center"/>
        <w:outlineLvl w:val="0"/>
        <w:rPr>
          <w:b/>
          <w:sz w:val="28"/>
          <w:szCs w:val="28"/>
          <w:lang w:eastAsia="en-US"/>
        </w:rPr>
      </w:pPr>
    </w:p>
    <w:p w:rsidR="008021DA" w:rsidRDefault="008021DA" w:rsidP="00D01EBC">
      <w:pPr>
        <w:keepNext/>
        <w:tabs>
          <w:tab w:val="left" w:pos="7371"/>
        </w:tabs>
        <w:ind w:left="720" w:right="935"/>
        <w:jc w:val="center"/>
        <w:outlineLvl w:val="0"/>
        <w:rPr>
          <w:b/>
          <w:sz w:val="28"/>
          <w:szCs w:val="28"/>
          <w:lang w:eastAsia="en-US"/>
        </w:rPr>
      </w:pPr>
    </w:p>
    <w:p w:rsidR="008021DA" w:rsidRDefault="008021DA" w:rsidP="00D01EBC">
      <w:pPr>
        <w:keepNext/>
        <w:tabs>
          <w:tab w:val="left" w:pos="7371"/>
        </w:tabs>
        <w:ind w:left="720" w:right="935"/>
        <w:jc w:val="center"/>
        <w:outlineLvl w:val="0"/>
        <w:rPr>
          <w:b/>
          <w:sz w:val="28"/>
          <w:szCs w:val="28"/>
          <w:lang w:eastAsia="en-US"/>
        </w:rPr>
      </w:pPr>
    </w:p>
    <w:p w:rsidR="008021DA" w:rsidRDefault="008021DA" w:rsidP="00D01EBC">
      <w:pPr>
        <w:keepNext/>
        <w:tabs>
          <w:tab w:val="left" w:pos="7371"/>
        </w:tabs>
        <w:ind w:left="720" w:right="935"/>
        <w:jc w:val="center"/>
        <w:outlineLvl w:val="0"/>
        <w:rPr>
          <w:b/>
          <w:sz w:val="28"/>
          <w:szCs w:val="28"/>
          <w:lang w:eastAsia="en-US"/>
        </w:rPr>
      </w:pPr>
    </w:p>
    <w:p w:rsidR="008021DA" w:rsidRDefault="008021DA" w:rsidP="00D01EBC">
      <w:pPr>
        <w:keepNext/>
        <w:tabs>
          <w:tab w:val="left" w:pos="7371"/>
        </w:tabs>
        <w:ind w:left="720" w:right="935"/>
        <w:jc w:val="center"/>
        <w:outlineLvl w:val="0"/>
        <w:rPr>
          <w:b/>
          <w:sz w:val="28"/>
          <w:szCs w:val="28"/>
          <w:lang w:eastAsia="en-US"/>
        </w:rPr>
      </w:pPr>
    </w:p>
    <w:p w:rsidR="008021DA" w:rsidRDefault="008021DA" w:rsidP="00D01EBC">
      <w:pPr>
        <w:keepNext/>
        <w:tabs>
          <w:tab w:val="left" w:pos="7371"/>
        </w:tabs>
        <w:ind w:left="720" w:right="935"/>
        <w:jc w:val="center"/>
        <w:outlineLvl w:val="0"/>
        <w:rPr>
          <w:b/>
          <w:sz w:val="28"/>
          <w:szCs w:val="28"/>
          <w:lang w:eastAsia="en-US"/>
        </w:rPr>
      </w:pPr>
    </w:p>
    <w:p w:rsidR="008021DA" w:rsidRDefault="008021DA" w:rsidP="00D01EBC">
      <w:pPr>
        <w:keepNext/>
        <w:tabs>
          <w:tab w:val="left" w:pos="7371"/>
        </w:tabs>
        <w:ind w:left="720" w:right="935"/>
        <w:jc w:val="center"/>
        <w:outlineLvl w:val="0"/>
        <w:rPr>
          <w:b/>
          <w:sz w:val="28"/>
          <w:szCs w:val="28"/>
          <w:lang w:eastAsia="en-US"/>
        </w:rPr>
      </w:pPr>
    </w:p>
    <w:p w:rsidR="00916139" w:rsidRDefault="00916139">
      <w:pPr>
        <w:spacing w:after="200" w:line="276" w:lineRule="auto"/>
        <w:rPr>
          <w:b/>
          <w:sz w:val="28"/>
          <w:szCs w:val="28"/>
          <w:lang w:eastAsia="en-US"/>
        </w:rPr>
      </w:pPr>
      <w:r>
        <w:rPr>
          <w:b/>
          <w:sz w:val="28"/>
          <w:szCs w:val="28"/>
          <w:lang w:eastAsia="en-US"/>
        </w:rPr>
        <w:br w:type="page"/>
      </w:r>
    </w:p>
    <w:p w:rsidR="00916139" w:rsidRDefault="00916139">
      <w:pPr>
        <w:spacing w:after="200" w:line="276" w:lineRule="auto"/>
        <w:rPr>
          <w:b/>
          <w:sz w:val="28"/>
          <w:szCs w:val="28"/>
          <w:lang w:eastAsia="en-US"/>
        </w:rPr>
      </w:pPr>
      <w:r>
        <w:rPr>
          <w:b/>
          <w:sz w:val="28"/>
          <w:szCs w:val="28"/>
          <w:lang w:eastAsia="en-US"/>
        </w:rPr>
        <w:lastRenderedPageBreak/>
        <w:br w:type="page"/>
      </w:r>
    </w:p>
    <w:p w:rsidR="00916139" w:rsidRDefault="00916139">
      <w:pPr>
        <w:spacing w:after="200" w:line="276" w:lineRule="auto"/>
        <w:rPr>
          <w:b/>
          <w:sz w:val="28"/>
          <w:szCs w:val="28"/>
          <w:lang w:eastAsia="en-US"/>
        </w:rPr>
      </w:pPr>
      <w:r>
        <w:rPr>
          <w:b/>
          <w:sz w:val="28"/>
          <w:szCs w:val="28"/>
          <w:lang w:eastAsia="en-US"/>
        </w:rPr>
        <w:lastRenderedPageBreak/>
        <w:br w:type="page"/>
      </w:r>
    </w:p>
    <w:p w:rsidR="00916139" w:rsidRDefault="00916139" w:rsidP="00D01EBC">
      <w:pPr>
        <w:keepNext/>
        <w:tabs>
          <w:tab w:val="left" w:pos="7371"/>
        </w:tabs>
        <w:ind w:left="720" w:right="935"/>
        <w:jc w:val="center"/>
        <w:outlineLvl w:val="0"/>
        <w:rPr>
          <w:b/>
          <w:sz w:val="28"/>
          <w:szCs w:val="28"/>
          <w:lang w:eastAsia="en-US"/>
        </w:rPr>
      </w:pPr>
    </w:p>
    <w:p w:rsidR="00916139" w:rsidRDefault="00916139">
      <w:pPr>
        <w:spacing w:after="200" w:line="276" w:lineRule="auto"/>
        <w:rPr>
          <w:b/>
          <w:sz w:val="28"/>
          <w:szCs w:val="28"/>
          <w:lang w:eastAsia="en-US"/>
        </w:rPr>
      </w:pPr>
      <w:r>
        <w:rPr>
          <w:b/>
          <w:sz w:val="28"/>
          <w:szCs w:val="28"/>
          <w:lang w:eastAsia="en-US"/>
        </w:rPr>
        <w:br w:type="page"/>
      </w:r>
    </w:p>
    <w:p w:rsidR="008021DA" w:rsidRDefault="008021DA" w:rsidP="00D01EBC">
      <w:pPr>
        <w:keepNext/>
        <w:tabs>
          <w:tab w:val="left" w:pos="7371"/>
        </w:tabs>
        <w:ind w:left="720" w:right="935"/>
        <w:jc w:val="center"/>
        <w:outlineLvl w:val="0"/>
        <w:rPr>
          <w:b/>
          <w:sz w:val="28"/>
          <w:szCs w:val="28"/>
          <w:lang w:eastAsia="en-US"/>
        </w:rPr>
      </w:pPr>
    </w:p>
    <w:p w:rsidR="008021DA" w:rsidRDefault="008021DA" w:rsidP="00D01EBC">
      <w:pPr>
        <w:keepNext/>
        <w:tabs>
          <w:tab w:val="left" w:pos="7371"/>
        </w:tabs>
        <w:ind w:left="720" w:right="935"/>
        <w:jc w:val="center"/>
        <w:outlineLvl w:val="0"/>
        <w:rPr>
          <w:b/>
          <w:sz w:val="28"/>
          <w:szCs w:val="28"/>
          <w:lang w:eastAsia="en-US"/>
        </w:rPr>
      </w:pPr>
    </w:p>
    <w:p w:rsidR="008021DA" w:rsidRDefault="008021DA" w:rsidP="00D01EBC">
      <w:pPr>
        <w:keepNext/>
        <w:tabs>
          <w:tab w:val="left" w:pos="7371"/>
        </w:tabs>
        <w:ind w:left="720" w:right="935"/>
        <w:jc w:val="center"/>
        <w:outlineLvl w:val="0"/>
        <w:rPr>
          <w:b/>
          <w:sz w:val="28"/>
          <w:szCs w:val="28"/>
          <w:lang w:eastAsia="en-US"/>
        </w:rPr>
      </w:pPr>
    </w:p>
    <w:p w:rsidR="00491736" w:rsidRPr="008F2127" w:rsidRDefault="008021DA" w:rsidP="008021DA">
      <w:pPr>
        <w:keepNext/>
        <w:tabs>
          <w:tab w:val="left" w:pos="7371"/>
        </w:tabs>
        <w:ind w:left="720" w:right="935"/>
        <w:outlineLvl w:val="0"/>
        <w:rPr>
          <w:b/>
          <w:noProof/>
          <w:lang w:eastAsia="ru-RU"/>
        </w:rPr>
      </w:pPr>
      <w:r w:rsidRPr="008F2127">
        <w:rPr>
          <w:b/>
          <w:sz w:val="28"/>
          <w:szCs w:val="28"/>
          <w:lang w:eastAsia="en-US"/>
        </w:rPr>
        <w:t xml:space="preserve">  </w:t>
      </w:r>
    </w:p>
    <w:p w:rsidR="0045544C" w:rsidRPr="008F2127" w:rsidRDefault="0045544C" w:rsidP="00BB7384">
      <w:pPr>
        <w:jc w:val="both"/>
        <w:rPr>
          <w:b/>
        </w:rPr>
      </w:pPr>
    </w:p>
    <w:sectPr w:rsidR="0045544C" w:rsidRPr="008F2127" w:rsidSect="00F6290B">
      <w:footerReference w:type="default" r:id="rId1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23E68" w:rsidRDefault="00C23E68" w:rsidP="002F29C5">
      <w:r>
        <w:separator/>
      </w:r>
    </w:p>
  </w:endnote>
  <w:endnote w:type="continuationSeparator" w:id="0">
    <w:p w:rsidR="00C23E68" w:rsidRDefault="00C23E68" w:rsidP="002F29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Schoolbook">
    <w:altName w:val="Century"/>
    <w:charset w:val="CC"/>
    <w:family w:val="roman"/>
    <w:pitch w:val="variable"/>
    <w:sig w:usb0="00000001" w:usb1="00000000" w:usb2="00000000" w:usb3="00000000" w:csb0="0000009F"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0000000000000000000"/>
    <w:charset w:val="CC"/>
    <w:family w:val="roman"/>
    <w:pitch w:val="variable"/>
    <w:sig w:usb0="E00002FF" w:usb1="420024FF" w:usb2="00000000" w:usb3="00000000" w:csb0="0000019F" w:csb1="00000000"/>
  </w:font>
  <w:font w:name="Courier New">
    <w:panose1 w:val="02070309020205020404"/>
    <w:charset w:val="CC"/>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96BB3" w:rsidRDefault="00F96BB3">
    <w:pPr>
      <w:pStyle w:val="a9"/>
      <w:jc w:val="right"/>
    </w:pPr>
    <w:r>
      <w:fldChar w:fldCharType="begin"/>
    </w:r>
    <w:r>
      <w:instrText xml:space="preserve"> PAGE   \* MERGEFORMAT </w:instrText>
    </w:r>
    <w:r>
      <w:fldChar w:fldCharType="separate"/>
    </w:r>
    <w:r w:rsidR="008F2127">
      <w:rPr>
        <w:noProof/>
      </w:rPr>
      <w:t>22</w:t>
    </w:r>
    <w:r>
      <w:fldChar w:fldCharType="end"/>
    </w:r>
  </w:p>
  <w:p w:rsidR="00F96BB3" w:rsidRDefault="00F96BB3">
    <w:pPr>
      <w:pStyle w:val="a9"/>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23E68" w:rsidRDefault="00C23E68" w:rsidP="002F29C5">
      <w:r>
        <w:separator/>
      </w:r>
    </w:p>
  </w:footnote>
  <w:footnote w:type="continuationSeparator" w:id="0">
    <w:p w:rsidR="00C23E68" w:rsidRDefault="00C23E68" w:rsidP="002F29C5">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3"/>
    <w:multiLevelType w:val="multilevel"/>
    <w:tmpl w:val="00000002"/>
    <w:lvl w:ilvl="0">
      <w:start w:val="1"/>
      <w:numFmt w:val="bullet"/>
      <w:lvlText w:val="-"/>
      <w:lvlJc w:val="left"/>
      <w:rPr>
        <w:rFonts w:ascii="Century Schoolbook" w:hAnsi="Century Schoolbook" w:cs="Century Schoolbook"/>
        <w:b w:val="0"/>
        <w:bCs w:val="0"/>
        <w:i w:val="0"/>
        <w:iCs w:val="0"/>
        <w:smallCaps w:val="0"/>
        <w:strike w:val="0"/>
        <w:color w:val="000000"/>
        <w:spacing w:val="0"/>
        <w:w w:val="100"/>
        <w:position w:val="0"/>
        <w:sz w:val="22"/>
        <w:szCs w:val="22"/>
        <w:u w:val="none"/>
      </w:rPr>
    </w:lvl>
    <w:lvl w:ilvl="1">
      <w:start w:val="1"/>
      <w:numFmt w:val="bullet"/>
      <w:lvlText w:val="-"/>
      <w:lvlJc w:val="left"/>
      <w:rPr>
        <w:rFonts w:ascii="Century Schoolbook" w:hAnsi="Century Schoolbook" w:cs="Century Schoolbook"/>
        <w:b w:val="0"/>
        <w:bCs w:val="0"/>
        <w:i w:val="0"/>
        <w:iCs w:val="0"/>
        <w:smallCaps w:val="0"/>
        <w:strike w:val="0"/>
        <w:color w:val="000000"/>
        <w:spacing w:val="0"/>
        <w:w w:val="100"/>
        <w:position w:val="0"/>
        <w:sz w:val="22"/>
        <w:szCs w:val="22"/>
        <w:u w:val="none"/>
      </w:rPr>
    </w:lvl>
    <w:lvl w:ilvl="2">
      <w:start w:val="1"/>
      <w:numFmt w:val="bullet"/>
      <w:lvlText w:val="-"/>
      <w:lvlJc w:val="left"/>
      <w:rPr>
        <w:rFonts w:ascii="Century Schoolbook" w:hAnsi="Century Schoolbook" w:cs="Century Schoolbook"/>
        <w:b w:val="0"/>
        <w:bCs w:val="0"/>
        <w:i w:val="0"/>
        <w:iCs w:val="0"/>
        <w:smallCaps w:val="0"/>
        <w:strike w:val="0"/>
        <w:color w:val="000000"/>
        <w:spacing w:val="0"/>
        <w:w w:val="100"/>
        <w:position w:val="0"/>
        <w:sz w:val="22"/>
        <w:szCs w:val="22"/>
        <w:u w:val="none"/>
      </w:rPr>
    </w:lvl>
    <w:lvl w:ilvl="3">
      <w:start w:val="1"/>
      <w:numFmt w:val="bullet"/>
      <w:lvlText w:val="-"/>
      <w:lvlJc w:val="left"/>
      <w:rPr>
        <w:rFonts w:ascii="Century Schoolbook" w:hAnsi="Century Schoolbook" w:cs="Century Schoolbook"/>
        <w:b w:val="0"/>
        <w:bCs w:val="0"/>
        <w:i w:val="0"/>
        <w:iCs w:val="0"/>
        <w:smallCaps w:val="0"/>
        <w:strike w:val="0"/>
        <w:color w:val="000000"/>
        <w:spacing w:val="0"/>
        <w:w w:val="100"/>
        <w:position w:val="0"/>
        <w:sz w:val="22"/>
        <w:szCs w:val="22"/>
        <w:u w:val="none"/>
      </w:rPr>
    </w:lvl>
    <w:lvl w:ilvl="4">
      <w:start w:val="1"/>
      <w:numFmt w:val="bullet"/>
      <w:lvlText w:val="-"/>
      <w:lvlJc w:val="left"/>
      <w:rPr>
        <w:rFonts w:ascii="Century Schoolbook" w:hAnsi="Century Schoolbook" w:cs="Century Schoolbook"/>
        <w:b w:val="0"/>
        <w:bCs w:val="0"/>
        <w:i w:val="0"/>
        <w:iCs w:val="0"/>
        <w:smallCaps w:val="0"/>
        <w:strike w:val="0"/>
        <w:color w:val="000000"/>
        <w:spacing w:val="0"/>
        <w:w w:val="100"/>
        <w:position w:val="0"/>
        <w:sz w:val="22"/>
        <w:szCs w:val="22"/>
        <w:u w:val="none"/>
      </w:rPr>
    </w:lvl>
    <w:lvl w:ilvl="5">
      <w:start w:val="1"/>
      <w:numFmt w:val="bullet"/>
      <w:lvlText w:val="-"/>
      <w:lvlJc w:val="left"/>
      <w:rPr>
        <w:rFonts w:ascii="Century Schoolbook" w:hAnsi="Century Schoolbook" w:cs="Century Schoolbook"/>
        <w:b w:val="0"/>
        <w:bCs w:val="0"/>
        <w:i w:val="0"/>
        <w:iCs w:val="0"/>
        <w:smallCaps w:val="0"/>
        <w:strike w:val="0"/>
        <w:color w:val="000000"/>
        <w:spacing w:val="0"/>
        <w:w w:val="100"/>
        <w:position w:val="0"/>
        <w:sz w:val="22"/>
        <w:szCs w:val="22"/>
        <w:u w:val="none"/>
      </w:rPr>
    </w:lvl>
    <w:lvl w:ilvl="6">
      <w:start w:val="1"/>
      <w:numFmt w:val="bullet"/>
      <w:lvlText w:val="-"/>
      <w:lvlJc w:val="left"/>
      <w:rPr>
        <w:rFonts w:ascii="Century Schoolbook" w:hAnsi="Century Schoolbook" w:cs="Century Schoolbook"/>
        <w:b w:val="0"/>
        <w:bCs w:val="0"/>
        <w:i w:val="0"/>
        <w:iCs w:val="0"/>
        <w:smallCaps w:val="0"/>
        <w:strike w:val="0"/>
        <w:color w:val="000000"/>
        <w:spacing w:val="0"/>
        <w:w w:val="100"/>
        <w:position w:val="0"/>
        <w:sz w:val="22"/>
        <w:szCs w:val="22"/>
        <w:u w:val="none"/>
      </w:rPr>
    </w:lvl>
    <w:lvl w:ilvl="7">
      <w:start w:val="1"/>
      <w:numFmt w:val="bullet"/>
      <w:lvlText w:val="-"/>
      <w:lvlJc w:val="left"/>
      <w:rPr>
        <w:rFonts w:ascii="Century Schoolbook" w:hAnsi="Century Schoolbook" w:cs="Century Schoolbook"/>
        <w:b w:val="0"/>
        <w:bCs w:val="0"/>
        <w:i w:val="0"/>
        <w:iCs w:val="0"/>
        <w:smallCaps w:val="0"/>
        <w:strike w:val="0"/>
        <w:color w:val="000000"/>
        <w:spacing w:val="0"/>
        <w:w w:val="100"/>
        <w:position w:val="0"/>
        <w:sz w:val="22"/>
        <w:szCs w:val="22"/>
        <w:u w:val="none"/>
      </w:rPr>
    </w:lvl>
    <w:lvl w:ilvl="8">
      <w:start w:val="1"/>
      <w:numFmt w:val="bullet"/>
      <w:lvlText w:val="-"/>
      <w:lvlJc w:val="left"/>
      <w:rPr>
        <w:rFonts w:ascii="Century Schoolbook" w:hAnsi="Century Schoolbook" w:cs="Century Schoolbook"/>
        <w:b w:val="0"/>
        <w:bCs w:val="0"/>
        <w:i w:val="0"/>
        <w:iCs w:val="0"/>
        <w:smallCaps w:val="0"/>
        <w:strike w:val="0"/>
        <w:color w:val="000000"/>
        <w:spacing w:val="0"/>
        <w:w w:val="100"/>
        <w:position w:val="0"/>
        <w:sz w:val="22"/>
        <w:szCs w:val="22"/>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BB7384"/>
    <w:rsid w:val="00070CC4"/>
    <w:rsid w:val="000E173E"/>
    <w:rsid w:val="001677C7"/>
    <w:rsid w:val="001D5302"/>
    <w:rsid w:val="0024295C"/>
    <w:rsid w:val="0029420F"/>
    <w:rsid w:val="002F17FD"/>
    <w:rsid w:val="002F29C5"/>
    <w:rsid w:val="004460B8"/>
    <w:rsid w:val="0045544C"/>
    <w:rsid w:val="00491736"/>
    <w:rsid w:val="006D56C2"/>
    <w:rsid w:val="00794259"/>
    <w:rsid w:val="008021DA"/>
    <w:rsid w:val="008816EE"/>
    <w:rsid w:val="008F2127"/>
    <w:rsid w:val="00916139"/>
    <w:rsid w:val="00926332"/>
    <w:rsid w:val="009416C0"/>
    <w:rsid w:val="009A745C"/>
    <w:rsid w:val="009D1A3D"/>
    <w:rsid w:val="009F282F"/>
    <w:rsid w:val="00AF1277"/>
    <w:rsid w:val="00BB7384"/>
    <w:rsid w:val="00BE3668"/>
    <w:rsid w:val="00C23E68"/>
    <w:rsid w:val="00D01EBC"/>
    <w:rsid w:val="00E62227"/>
    <w:rsid w:val="00EC13C8"/>
    <w:rsid w:val="00F6290B"/>
    <w:rsid w:val="00F96BB3"/>
    <w:rsid w:val="00FB029C"/>
    <w:rsid w:val="00FD47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4C561"/>
  <w15:docId w15:val="{2CC5F916-2939-48A1-BD02-82A91D1F68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B7384"/>
    <w:pPr>
      <w:spacing w:after="0" w:line="240" w:lineRule="auto"/>
    </w:pPr>
    <w:rPr>
      <w:rFonts w:ascii="Times New Roman" w:eastAsia="Times New Roman" w:hAnsi="Times New Roman" w:cs="Times New Roman"/>
      <w:sz w:val="24"/>
      <w:szCs w:val="24"/>
      <w:lang w:val="uk-UA" w:eastAsia="uk-UA"/>
    </w:rPr>
  </w:style>
  <w:style w:type="paragraph" w:styleId="2">
    <w:name w:val="heading 2"/>
    <w:basedOn w:val="a"/>
    <w:link w:val="20"/>
    <w:uiPriority w:val="9"/>
    <w:qFormat/>
    <w:rsid w:val="00BB7384"/>
    <w:pPr>
      <w:spacing w:before="100" w:beforeAutospacing="1" w:after="100" w:afterAutospacing="1"/>
      <w:outlineLvl w:val="1"/>
    </w:pPr>
    <w:rPr>
      <w:rFonts w:ascii="Cambria" w:hAnsi="Cambria"/>
      <w:b/>
      <w:bCs/>
      <w:color w:val="4F81BD"/>
      <w:sz w:val="26"/>
      <w:szCs w:val="26"/>
    </w:rPr>
  </w:style>
  <w:style w:type="paragraph" w:styleId="3">
    <w:name w:val="heading 3"/>
    <w:basedOn w:val="a"/>
    <w:link w:val="30"/>
    <w:uiPriority w:val="9"/>
    <w:qFormat/>
    <w:rsid w:val="00BB7384"/>
    <w:pPr>
      <w:spacing w:before="100" w:beforeAutospacing="1" w:after="100" w:afterAutospacing="1"/>
      <w:outlineLvl w:val="2"/>
    </w:pPr>
    <w:rPr>
      <w:rFonts w:ascii="Cambria" w:hAnsi="Cambria"/>
      <w:b/>
      <w:bCs/>
      <w:color w:val="4F81BD"/>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BB7384"/>
    <w:rPr>
      <w:rFonts w:ascii="Cambria" w:eastAsia="Times New Roman" w:hAnsi="Cambria" w:cs="Times New Roman"/>
      <w:b/>
      <w:bCs/>
      <w:color w:val="4F81BD"/>
      <w:sz w:val="26"/>
      <w:szCs w:val="26"/>
    </w:rPr>
  </w:style>
  <w:style w:type="character" w:customStyle="1" w:styleId="30">
    <w:name w:val="Заголовок 3 Знак"/>
    <w:basedOn w:val="a0"/>
    <w:link w:val="3"/>
    <w:uiPriority w:val="9"/>
    <w:rsid w:val="00BB7384"/>
    <w:rPr>
      <w:rFonts w:ascii="Cambria" w:eastAsia="Times New Roman" w:hAnsi="Cambria" w:cs="Times New Roman"/>
      <w:b/>
      <w:bCs/>
      <w:color w:val="4F81BD"/>
      <w:sz w:val="24"/>
      <w:szCs w:val="24"/>
    </w:rPr>
  </w:style>
  <w:style w:type="paragraph" w:styleId="a3">
    <w:name w:val="Normal (Web)"/>
    <w:basedOn w:val="a"/>
    <w:uiPriority w:val="99"/>
    <w:unhideWhenUsed/>
    <w:rsid w:val="00BB7384"/>
    <w:pPr>
      <w:spacing w:before="100" w:beforeAutospacing="1" w:after="100" w:afterAutospacing="1"/>
    </w:pPr>
  </w:style>
  <w:style w:type="paragraph" w:styleId="a4">
    <w:name w:val="Balloon Text"/>
    <w:basedOn w:val="a"/>
    <w:link w:val="a5"/>
    <w:uiPriority w:val="99"/>
    <w:semiHidden/>
    <w:unhideWhenUsed/>
    <w:rsid w:val="00BB7384"/>
    <w:rPr>
      <w:rFonts w:ascii="Tahoma" w:hAnsi="Tahoma"/>
      <w:sz w:val="16"/>
      <w:szCs w:val="16"/>
    </w:rPr>
  </w:style>
  <w:style w:type="character" w:customStyle="1" w:styleId="a5">
    <w:name w:val="Текст выноски Знак"/>
    <w:basedOn w:val="a0"/>
    <w:link w:val="a4"/>
    <w:uiPriority w:val="99"/>
    <w:semiHidden/>
    <w:rsid w:val="00BB7384"/>
    <w:rPr>
      <w:rFonts w:ascii="Tahoma" w:eastAsia="Times New Roman" w:hAnsi="Tahoma" w:cs="Times New Roman"/>
      <w:sz w:val="16"/>
      <w:szCs w:val="16"/>
    </w:rPr>
  </w:style>
  <w:style w:type="paragraph" w:styleId="a6">
    <w:name w:val="No Spacing"/>
    <w:uiPriority w:val="1"/>
    <w:qFormat/>
    <w:rsid w:val="00BB7384"/>
    <w:pPr>
      <w:spacing w:after="0" w:line="240" w:lineRule="auto"/>
    </w:pPr>
    <w:rPr>
      <w:rFonts w:ascii="Times New Roman" w:eastAsia="Times New Roman" w:hAnsi="Times New Roman" w:cs="Times New Roman"/>
      <w:sz w:val="24"/>
      <w:szCs w:val="24"/>
      <w:lang w:val="uk-UA" w:eastAsia="uk-UA"/>
    </w:rPr>
  </w:style>
  <w:style w:type="paragraph" w:styleId="a7">
    <w:name w:val="header"/>
    <w:basedOn w:val="a"/>
    <w:link w:val="a8"/>
    <w:uiPriority w:val="99"/>
    <w:unhideWhenUsed/>
    <w:rsid w:val="00BB7384"/>
    <w:pPr>
      <w:tabs>
        <w:tab w:val="center" w:pos="4677"/>
        <w:tab w:val="right" w:pos="9355"/>
      </w:tabs>
    </w:pPr>
  </w:style>
  <w:style w:type="character" w:customStyle="1" w:styleId="a8">
    <w:name w:val="Верхний колонтитул Знак"/>
    <w:basedOn w:val="a0"/>
    <w:link w:val="a7"/>
    <w:uiPriority w:val="99"/>
    <w:rsid w:val="00BB7384"/>
    <w:rPr>
      <w:rFonts w:ascii="Times New Roman" w:eastAsia="Times New Roman" w:hAnsi="Times New Roman" w:cs="Times New Roman"/>
      <w:sz w:val="24"/>
      <w:szCs w:val="24"/>
      <w:lang w:val="uk-UA" w:eastAsia="uk-UA"/>
    </w:rPr>
  </w:style>
  <w:style w:type="paragraph" w:styleId="a9">
    <w:name w:val="footer"/>
    <w:basedOn w:val="a"/>
    <w:link w:val="aa"/>
    <w:uiPriority w:val="99"/>
    <w:unhideWhenUsed/>
    <w:rsid w:val="00BB7384"/>
    <w:pPr>
      <w:tabs>
        <w:tab w:val="center" w:pos="4677"/>
        <w:tab w:val="right" w:pos="9355"/>
      </w:tabs>
    </w:pPr>
  </w:style>
  <w:style w:type="character" w:customStyle="1" w:styleId="aa">
    <w:name w:val="Нижний колонтитул Знак"/>
    <w:basedOn w:val="a0"/>
    <w:link w:val="a9"/>
    <w:uiPriority w:val="99"/>
    <w:rsid w:val="00BB7384"/>
    <w:rPr>
      <w:rFonts w:ascii="Times New Roman" w:eastAsia="Times New Roman" w:hAnsi="Times New Roman" w:cs="Times New Roman"/>
      <w:sz w:val="24"/>
      <w:szCs w:val="24"/>
      <w:lang w:val="uk-UA"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apu.com.ua/msa/10-article/783-mizhnarodni-standarti-kontrolyu-yakosti-auditu-oglyadu-inshogo-nadannya-vpevnenosti-ta-suputnikh-poslug-vidannya-2013-roku"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yperlink" Target="mailto:Lor_4ik@list.ru" TargetMode="External"/><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7.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6.pn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zakon3.rada.gov.ua/laws/show/z1269-14/paran29"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TotalTime>
  <Pages>1</Pages>
  <Words>5404</Words>
  <Characters>30806</Characters>
  <Application>Microsoft Office Word</Application>
  <DocSecurity>0</DocSecurity>
  <Lines>256</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36138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23</cp:revision>
  <dcterms:created xsi:type="dcterms:W3CDTF">2017-03-17T12:50:00Z</dcterms:created>
  <dcterms:modified xsi:type="dcterms:W3CDTF">2020-01-28T12:38:00Z</dcterms:modified>
</cp:coreProperties>
</file>